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opFromText="225" w:bottomFromText="225" w:vertAnchor="text"/>
        <w:tblW w:w="0" w:type="dxa"/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512"/>
        <w:gridCol w:w="1726"/>
        <w:gridCol w:w="1580"/>
        <w:gridCol w:w="1278"/>
        <w:gridCol w:w="1518"/>
      </w:tblGrid>
      <w:tr w:rsidR="00AB398C" w:rsidRPr="00AB398C" w14:paraId="738D03C9" w14:textId="77777777" w:rsidTr="00AB398C">
        <w:trPr>
          <w:trHeight w:val="2681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4DAC" w14:textId="77777777" w:rsidR="00AB398C" w:rsidRPr="00AB398C" w:rsidRDefault="00AB398C" w:rsidP="00AB398C">
            <w:pPr>
              <w:ind w:right="-117"/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Наименование административной процедуры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8339" w14:textId="77777777" w:rsidR="00AB398C" w:rsidRPr="00AB398C" w:rsidRDefault="00AB398C" w:rsidP="00AB398C">
            <w:pPr>
              <w:ind w:left="-99" w:right="-18"/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Уполномоченный орган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DCF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Вид платы, взимаемой при осуществлении административной процедуры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304C" w14:textId="77777777" w:rsidR="00AB398C" w:rsidRPr="00AB398C" w:rsidRDefault="00AB398C" w:rsidP="00AB398C">
            <w:pPr>
              <w:ind w:left="-119" w:right="-106"/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Срок осуществления административной процедуры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A66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Нормативные акты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B29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Управление, отдел райисполкома, служба, организации, сельские исполнительные комитеты, ответственные за выполнение процедуры – в соответствии с должностными обязанностями, адрес, номер телефона</w:t>
            </w:r>
          </w:p>
          <w:p w14:paraId="0B5FC17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b/>
                <w:bCs/>
                <w:color w:val="0F0F0F"/>
                <w:sz w:val="21"/>
                <w:szCs w:val="21"/>
              </w:rPr>
              <w:t> </w:t>
            </w:r>
          </w:p>
        </w:tc>
      </w:tr>
      <w:tr w:rsidR="00AB398C" w:rsidRPr="00AB398C" w14:paraId="798E7617" w14:textId="77777777" w:rsidTr="00AB398C">
        <w:trPr>
          <w:trHeight w:val="33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19E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6B5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B9D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CFF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D108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F07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6</w:t>
            </w:r>
          </w:p>
        </w:tc>
      </w:tr>
      <w:tr w:rsidR="00AB398C" w:rsidRPr="00AB398C" w14:paraId="4829E382" w14:textId="77777777" w:rsidTr="00AB398C">
        <w:trPr>
          <w:trHeight w:val="24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5C8B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5.8.1.</w:t>
            </w:r>
          </w:p>
          <w:p w14:paraId="0ACC3B02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Государственная регистрация машины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6E8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239D10B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5B9787A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5F3D35C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4A4571D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652CBDF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008162F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7EBD445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3DF47FF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Время приема:</w:t>
            </w:r>
          </w:p>
          <w:p w14:paraId="67DD5C5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322BCE32" w14:textId="3E0279C4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 xml:space="preserve"> – 17.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30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;</w:t>
            </w:r>
          </w:p>
          <w:p w14:paraId="5592192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60DC91F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08D96B0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D14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63EE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5 рабочих дней, а в случае необходимости выезда по месту нахождения колесного трактора, прицепа к нему, самоходной машины – 8 рабочих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9FF0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5676AB67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219A79DE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3E41FF4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hyperlink r:id="rId4" w:history="1">
              <w:r w:rsidRPr="00AB398C">
                <w:rPr>
                  <w:rFonts w:ascii="Arial" w:hAnsi="Arial" w:cs="Arial"/>
                  <w:color w:val="28282D"/>
                  <w:sz w:val="21"/>
                  <w:szCs w:val="21"/>
                  <w:u w:val="single"/>
                </w:rPr>
                <w:t>РЕГЛАМЕНТ</w:t>
              </w:r>
            </w:hyperlink>
          </w:p>
          <w:p w14:paraId="04EA570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748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1E3BAE4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729A5D1E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26F33AF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5C2AD5B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7256F86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0D8520A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4741686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334FF05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Время приема:</w:t>
            </w:r>
          </w:p>
          <w:p w14:paraId="1CC341A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09BA3834" w14:textId="0940A0BD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 xml:space="preserve"> – 17.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3</w:t>
            </w:r>
            <w:bookmarkStart w:id="0" w:name="_GoBack"/>
            <w:bookmarkEnd w:id="0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0;</w:t>
            </w:r>
          </w:p>
          <w:p w14:paraId="480ACD8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617B751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58477394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</w:tr>
      <w:tr w:rsidR="00AB398C" w:rsidRPr="00AB398C" w14:paraId="762D173A" w14:textId="77777777" w:rsidTr="00AB398C">
        <w:trPr>
          <w:trHeight w:val="24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DDE7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5.8.2. Внесение изменения в документы, связанные с государственной регистрацией машины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9B1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</w:t>
            </w:r>
            <w:proofErr w:type="gram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по  Сектор</w:t>
            </w:r>
            <w:proofErr w:type="gram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0E53C53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3EC1103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0F96F96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2DEA907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1AB56AA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3CC9ED8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29A9170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56E42A2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0A30E04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10189E52" w14:textId="0F23A369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0;</w:t>
            </w:r>
          </w:p>
          <w:p w14:paraId="1B7E6ECE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5C6DA57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7571646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8B28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4430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CA4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352E657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4FF6F49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50135DAA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hyperlink r:id="rId5" w:history="1">
              <w:r w:rsidRPr="00AB398C">
                <w:rPr>
                  <w:rFonts w:ascii="Arial" w:hAnsi="Arial" w:cs="Arial"/>
                  <w:color w:val="28282D"/>
                  <w:sz w:val="21"/>
                  <w:szCs w:val="21"/>
                  <w:u w:val="single"/>
                </w:rPr>
                <w:t>РЕГЛАМЕНТ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1DC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366CE93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0B3A944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615655D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4827AC8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3511F92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0D9025A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6E018BB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4C5A356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3BBFEB1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4CA9B08F" w14:textId="7D7B65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24E73F6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567944D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0553AD5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</w:tr>
      <w:tr w:rsidR="00AB398C" w:rsidRPr="00AB398C" w14:paraId="622E9267" w14:textId="77777777" w:rsidTr="00AB398C">
        <w:trPr>
          <w:trHeight w:val="24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F040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 xml:space="preserve">5.8.3. Получение свидетельства о регистрации колесного трактора, прицепа к нему и самоходной машины 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(технического талона)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9B8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lastRenderedPageBreak/>
              <w:t>Сектор по государственному надзору за техническим состоянием машин и оборудовани</w:t>
            </w: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lastRenderedPageBreak/>
              <w:t xml:space="preserve">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21F50A9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50A4670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4E112A0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0386D22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6639A438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4C5DE81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499C80F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140D0ED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53FF89B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0D5377D2" w14:textId="7FDB8AAD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56285F3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65D8EBE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4DE029C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B8F3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1872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3 рабочих дня, а в случае необходимости выезда по месту нахождения колесного </w:t>
            </w: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lastRenderedPageBreak/>
              <w:t>трактора, прицепа к нему, самоходной машины – 5 рабочих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A2E8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6DE881C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0BC7DE4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0DA61C3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3894163C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hyperlink r:id="rId6" w:history="1">
              <w:r w:rsidRPr="00AB398C">
                <w:rPr>
                  <w:rFonts w:ascii="Arial" w:hAnsi="Arial" w:cs="Arial"/>
                  <w:color w:val="28282D"/>
                  <w:sz w:val="21"/>
                  <w:szCs w:val="21"/>
                  <w:u w:val="single"/>
                </w:rPr>
                <w:t>РЕГЛАМЕНТ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C98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Сектор по государственному надзору за техническим состоянием машин и оборудовани</w:t>
            </w: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lastRenderedPageBreak/>
              <w:t xml:space="preserve">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58AFF4D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71509E9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3CDFFEF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7844042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645FD9CE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4C33901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712AF36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17C7BF3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64FF2E8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2CA95F9E" w14:textId="2D0FB512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78C5F10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5CBDC34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76F9A4A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</w:tr>
      <w:tr w:rsidR="00AB398C" w:rsidRPr="00AB398C" w14:paraId="2D0A0FCA" w14:textId="77777777" w:rsidTr="00AB398C">
        <w:trPr>
          <w:trHeight w:val="24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5D73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5.8.4. Получение </w:t>
            </w:r>
            <w:hyperlink r:id="rId7" w:anchor="a112" w:tooltip="+" w:history="1">
              <w:r w:rsidRPr="00AB398C">
                <w:rPr>
                  <w:rFonts w:ascii="Arial" w:hAnsi="Arial" w:cs="Arial"/>
                  <w:color w:val="28282D"/>
                  <w:sz w:val="22"/>
                  <w:szCs w:val="22"/>
                  <w:u w:val="single"/>
                </w:rPr>
                <w:t>акта</w:t>
              </w:r>
            </w:hyperlink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осмотра машины для снятия ее с учета в случае невозможности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CB1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2BBEE6D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55AA077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76ED3FC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06B40C6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444BDED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2DB0FD1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тел./ факс </w:t>
            </w:r>
          </w:p>
          <w:p w14:paraId="79EAB93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3CD06CF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22F10E7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14C55ADB" w14:textId="401E1AD6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723B32B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64146D7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7EB76A4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2B04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10CA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1B81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2DD90319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7958AABF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599B6B54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hyperlink r:id="rId8" w:history="1">
              <w:r w:rsidRPr="00AB398C">
                <w:rPr>
                  <w:rFonts w:ascii="Arial" w:hAnsi="Arial" w:cs="Arial"/>
                  <w:color w:val="28282D"/>
                  <w:sz w:val="21"/>
                  <w:szCs w:val="21"/>
                  <w:u w:val="single"/>
                </w:rPr>
                <w:t>РЕГЛАМЕНТ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5EC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2A4E4D1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18F03FC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53CC6A2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6411030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7BAD16F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3A5757F3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тел./ факс </w:t>
            </w:r>
          </w:p>
          <w:p w14:paraId="43D5EB1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00A93EE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77DE0FEE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1D1627A2" w14:textId="1E0539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75FB2EC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403E08E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26E7FE0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</w:tr>
      <w:tr w:rsidR="00AB398C" w:rsidRPr="00AB398C" w14:paraId="7123AC3B" w14:textId="77777777" w:rsidTr="00AB398C">
        <w:trPr>
          <w:trHeight w:val="24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94C4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lastRenderedPageBreak/>
              <w:t>5.8.5. Снятие машины с учета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21F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288880E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17C6459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2C6938C8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5BB4129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263A251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1FACBA78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407A5766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3077BAA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7C41316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6C11ED60" w14:textId="732228F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06CC608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699F0C9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15B364B0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6744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5F70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2D5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3B91704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558CB37F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11CF045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</w:p>
          <w:p w14:paraId="4DE5C14A" w14:textId="77777777" w:rsidR="00AB398C" w:rsidRPr="00AB398C" w:rsidRDefault="00AB398C" w:rsidP="00AB398C">
            <w:pPr>
              <w:rPr>
                <w:rFonts w:ascii="Arial" w:hAnsi="Arial" w:cs="Arial"/>
                <w:color w:val="0F0F0F"/>
                <w:sz w:val="21"/>
                <w:szCs w:val="21"/>
              </w:rPr>
            </w:pPr>
            <w:hyperlink r:id="rId9" w:history="1">
              <w:r w:rsidRPr="00AB398C">
                <w:rPr>
                  <w:rFonts w:ascii="Arial" w:hAnsi="Arial" w:cs="Arial"/>
                  <w:color w:val="28282D"/>
                  <w:sz w:val="21"/>
                  <w:szCs w:val="21"/>
                  <w:u w:val="single"/>
                </w:rPr>
                <w:t>РЕГЛАМЕНТ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0542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Сектор по государственному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Солигорского</w:t>
            </w:r>
            <w:proofErr w:type="spellEnd"/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 xml:space="preserve"> райисполкома</w:t>
            </w:r>
          </w:p>
          <w:p w14:paraId="4717727E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Адрес:</w:t>
            </w:r>
          </w:p>
          <w:p w14:paraId="69902A7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223710,</w:t>
            </w:r>
          </w:p>
          <w:p w14:paraId="5ABAB84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г. Солигорск,</w:t>
            </w:r>
          </w:p>
          <w:p w14:paraId="483D5955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ул.Козлова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, 35</w:t>
            </w:r>
          </w:p>
          <w:p w14:paraId="7498F947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 </w:t>
            </w:r>
            <w:proofErr w:type="spell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каб</w:t>
            </w:r>
            <w:proofErr w:type="spellEnd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. 313</w:t>
            </w:r>
          </w:p>
          <w:p w14:paraId="2BA00C1C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тел./ факс </w:t>
            </w:r>
          </w:p>
          <w:p w14:paraId="35FD56A1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23 66 27</w:t>
            </w:r>
          </w:p>
          <w:p w14:paraId="52F12AC4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Время приема:</w:t>
            </w:r>
          </w:p>
          <w:p w14:paraId="09027799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proofErr w:type="spellStart"/>
            <w:proofErr w:type="gramStart"/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Пн,Чт</w:t>
            </w:r>
            <w:proofErr w:type="spellEnd"/>
            <w:proofErr w:type="gramEnd"/>
          </w:p>
          <w:p w14:paraId="3EB2EC9E" w14:textId="5B332382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8.</w:t>
            </w:r>
            <w:r>
              <w:rPr>
                <w:rFonts w:ascii="Arial" w:hAnsi="Arial" w:cs="Arial"/>
                <w:color w:val="0F0F0F"/>
                <w:sz w:val="22"/>
                <w:szCs w:val="22"/>
              </w:rPr>
              <w:t>0</w:t>
            </w: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0 – 17.30;</w:t>
            </w:r>
          </w:p>
          <w:p w14:paraId="712C408A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Обед:</w:t>
            </w:r>
          </w:p>
          <w:p w14:paraId="49B4D17D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2"/>
                <w:szCs w:val="22"/>
              </w:rPr>
              <w:t>13.00 – 14.00</w:t>
            </w:r>
          </w:p>
          <w:p w14:paraId="38D57CDB" w14:textId="77777777" w:rsidR="00AB398C" w:rsidRPr="00AB398C" w:rsidRDefault="00AB398C" w:rsidP="00AB398C">
            <w:pPr>
              <w:jc w:val="center"/>
              <w:rPr>
                <w:rFonts w:ascii="Arial" w:hAnsi="Arial" w:cs="Arial"/>
                <w:color w:val="0F0F0F"/>
                <w:sz w:val="21"/>
                <w:szCs w:val="21"/>
              </w:rPr>
            </w:pPr>
            <w:r w:rsidRPr="00AB398C">
              <w:rPr>
                <w:rFonts w:ascii="Arial" w:hAnsi="Arial" w:cs="Arial"/>
                <w:color w:val="0F0F0F"/>
                <w:sz w:val="21"/>
                <w:szCs w:val="21"/>
              </w:rPr>
              <w:t> </w:t>
            </w:r>
          </w:p>
        </w:tc>
      </w:tr>
    </w:tbl>
    <w:p w14:paraId="53BB2B9B" w14:textId="4653E69B" w:rsidR="00D94B9C" w:rsidRPr="00AB398C" w:rsidRDefault="00D94B9C" w:rsidP="00AB398C">
      <w:pPr>
        <w:rPr>
          <w:rStyle w:val="a3"/>
          <w:i w:val="0"/>
          <w:iCs w:val="0"/>
        </w:rPr>
      </w:pPr>
    </w:p>
    <w:sectPr w:rsidR="00D94B9C" w:rsidRPr="00AB398C" w:rsidSect="007E29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D8"/>
    <w:rsid w:val="000C2DFB"/>
    <w:rsid w:val="0010757E"/>
    <w:rsid w:val="001635AF"/>
    <w:rsid w:val="002F011E"/>
    <w:rsid w:val="004B315D"/>
    <w:rsid w:val="004B687F"/>
    <w:rsid w:val="005C1F04"/>
    <w:rsid w:val="005F7025"/>
    <w:rsid w:val="00831484"/>
    <w:rsid w:val="008457D8"/>
    <w:rsid w:val="008D112B"/>
    <w:rsid w:val="00AB398C"/>
    <w:rsid w:val="00B12BB0"/>
    <w:rsid w:val="00D81FD5"/>
    <w:rsid w:val="00D94B9C"/>
    <w:rsid w:val="00EA2935"/>
    <w:rsid w:val="00E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90B8"/>
  <w15:chartTrackingRefBased/>
  <w15:docId w15:val="{F3BDFEE0-526F-4829-9A7A-8481BC4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D5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112B"/>
    <w:rPr>
      <w:i/>
      <w:iCs/>
    </w:rPr>
  </w:style>
  <w:style w:type="paragraph" w:customStyle="1" w:styleId="point">
    <w:name w:val="point"/>
    <w:basedOn w:val="a"/>
    <w:rsid w:val="00B12BB0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AB398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238019&amp;p1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1%D0%B5%D0%BB%D1%8C%D0%BA%D0%B5%D0%B2%D0%B8%D1%87\Downloads\tx.dll?d=131070&amp;a=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W22238019&amp;p1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W22238019&amp;p1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.by/document/?guid=12551&amp;p0=W22238019&amp;p1=1" TargetMode="External"/><Relationship Id="rId9" Type="http://schemas.openxmlformats.org/officeDocument/2006/relationships/hyperlink" Target="https://pravo.by/document/?guid=12551&amp;p0=W22238019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Белькевич Н.В.</dc:creator>
  <cp:keywords/>
  <dc:description/>
  <cp:lastModifiedBy>Белькевич Н.В.</cp:lastModifiedBy>
  <cp:revision>2</cp:revision>
  <dcterms:created xsi:type="dcterms:W3CDTF">2023-02-09T12:53:00Z</dcterms:created>
  <dcterms:modified xsi:type="dcterms:W3CDTF">2023-02-09T12:53:00Z</dcterms:modified>
</cp:coreProperties>
</file>