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220" w:leader="none"/>
        </w:tabs>
        <w:ind w:right="-1"/>
        <w:rPr>
          <w:b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2476500</wp:posOffset>
            </wp:positionH>
            <wp:positionV relativeFrom="paragraph">
              <wp:posOffset>-270510</wp:posOffset>
            </wp:positionV>
            <wp:extent cx="571500" cy="57150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be-BY"/>
        </w:rPr>
        <w:t>ЧЫЖЭВІЦ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                                ЧИЖЕВИЧСКИЙ СЕЛЬСКИЙ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center" w:pos="4677" w:leader="none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САВЕТ ДЭПУТАТАУ                                          СОВЕТ ДЕПУТАТОВ</w:t>
      </w:r>
    </w:p>
    <w:p>
      <w:pPr>
        <w:pStyle w:val="Normal"/>
        <w:tabs>
          <w:tab w:val="clear" w:pos="708"/>
          <w:tab w:val="center" w:pos="4677" w:leader="none"/>
        </w:tabs>
        <w:ind w:right="-545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4677" w:leader="none"/>
        </w:tabs>
        <w:ind w:right="-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 А Ш Э Н Н Е</w:t>
        <w:tab/>
        <w:tab/>
        <w:tab/>
        <w:tab/>
        <w:t>Р Е Ш Е Н И Е</w:t>
      </w:r>
    </w:p>
    <w:p>
      <w:pPr>
        <w:pStyle w:val="Normal"/>
        <w:tabs>
          <w:tab w:val="clear" w:pos="708"/>
          <w:tab w:val="center" w:pos="4677" w:leader="none"/>
          <w:tab w:val="left" w:pos="6804" w:leader="none"/>
        </w:tabs>
        <w:ind w:right="-54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680" w:leader="none"/>
        </w:tabs>
        <w:rPr>
          <w:szCs w:val="30"/>
        </w:rPr>
      </w:pPr>
      <w:r>
        <w:rPr>
          <w:szCs w:val="30"/>
        </w:rPr>
        <w:t>3 апреля 2020 г. № 58</w:t>
        <w:tab/>
        <w:tab/>
        <w:tab/>
        <w:tab/>
      </w:r>
    </w:p>
    <w:p>
      <w:pPr>
        <w:pStyle w:val="Normal"/>
        <w:tabs>
          <w:tab w:val="clear" w:pos="708"/>
          <w:tab w:val="left" w:pos="368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>
          <w:color w:val="000000"/>
          <w:szCs w:val="30"/>
          <w:lang w:val="be-BY"/>
        </w:rPr>
      </w:pPr>
      <w:r>
        <w:rPr>
          <w:szCs w:val="30"/>
        </w:rPr>
        <w:t xml:space="preserve">          </w:t>
      </w:r>
      <w:r>
        <w:rPr>
          <w:sz w:val="22"/>
          <w:szCs w:val="22"/>
        </w:rPr>
        <w:t>аг.Жаб</w:t>
      </w:r>
      <w:r>
        <w:rPr>
          <w:sz w:val="22"/>
          <w:szCs w:val="22"/>
          <w:lang w:val="be-BY"/>
        </w:rPr>
        <w:t>і</w:t>
      </w:r>
      <w:r>
        <w:rPr>
          <w:sz w:val="22"/>
          <w:szCs w:val="22"/>
        </w:rPr>
        <w:t>н                                                                                                                  аг.Жабин</w:t>
      </w:r>
      <w:r>
        <w:rPr>
          <w:szCs w:val="30"/>
        </w:rPr>
        <w:tab/>
      </w:r>
    </w:p>
    <w:p>
      <w:pPr>
        <w:pStyle w:val="Normal"/>
        <w:spacing w:lineRule="auto" w:line="360"/>
        <w:jc w:val="both"/>
        <w:rPr>
          <w:lang w:val="be-BY"/>
        </w:rPr>
      </w:pPr>
      <w:r>
        <w:rPr>
          <w:lang w:val="be-BY"/>
        </w:rPr>
      </w:r>
    </w:p>
    <w:p>
      <w:pPr>
        <w:pStyle w:val="Normal"/>
        <w:spacing w:lineRule="exact" w:line="280"/>
        <w:ind w:right="4818"/>
        <w:jc w:val="both"/>
        <w:rPr>
          <w:szCs w:val="30"/>
        </w:rPr>
      </w:pPr>
      <w:r>
        <w:rPr>
          <w:szCs w:val="30"/>
        </w:rPr>
        <w:t>Об изменении решения Чижевичского сельского Совета депутатов от 31 декабря 2019 г. № 50</w:t>
      </w:r>
    </w:p>
    <w:p>
      <w:pPr>
        <w:pStyle w:val="Normal"/>
        <w:spacing w:lineRule="auto" w:line="360"/>
        <w:jc w:val="both"/>
        <w:rPr>
          <w:szCs w:val="30"/>
        </w:rPr>
      </w:pPr>
      <w:r>
        <w:rPr>
          <w:szCs w:val="30"/>
        </w:rPr>
        <w:t xml:space="preserve"> 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На основании пункта 2 статьи 122 Бюджетного кодекса Республики Беларусь Чижевичский сельский Совет депутатов РЕШИЛ: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1. Внести в решение Чижевичского сельского Совета депутатов от 31 декабря 2019 г. № 50 «О сельском бюджете на 2020 год» следующие изменения: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1.1. в пункте 1 цифры «228 214,00» заменить цифрами «219 742</w:t>
      </w:r>
      <w:r>
        <w:rPr>
          <w:szCs w:val="30"/>
          <w:lang w:val="be-BY"/>
        </w:rPr>
        <w:t>,00</w:t>
      </w:r>
      <w:r>
        <w:rPr>
          <w:szCs w:val="30"/>
        </w:rPr>
        <w:t>»;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1.2. в пункте 2: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в абзаце втором цифры «228 214,00» заменить цифрами «219 742,00»;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в абзаце третьем цифры «228 214,00» заменить цифрами «219 742,00»;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1.3. в пункте 4 цифры «108 785,00» заменить цифрами «100 313,00»;</w:t>
      </w:r>
    </w:p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1.4. в приложении 1 к этому решению позиции:</w:t>
      </w:r>
    </w:p>
    <w:p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5000" w:type="pct"/>
        <w:jc w:val="left"/>
        <w:tblInd w:w="8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0a0" w:noHBand="0" w:noVBand="0" w:firstColumn="1" w:lastRow="0" w:lastColumn="0" w:firstRow="1"/>
      </w:tblPr>
      <w:tblGrid>
        <w:gridCol w:w="7438"/>
        <w:gridCol w:w="2199"/>
      </w:tblGrid>
      <w:tr>
        <w:trPr>
          <w:trHeight w:val="240" w:hRule="atLeast"/>
        </w:trPr>
        <w:tc>
          <w:tcPr>
            <w:tcW w:w="7438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219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108 785,00</w:t>
            </w:r>
          </w:p>
        </w:tc>
      </w:tr>
      <w:tr>
        <w:trPr>
          <w:trHeight w:val="240" w:hRule="atLeast"/>
        </w:trPr>
        <w:tc>
          <w:tcPr>
            <w:tcW w:w="7438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9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108 785,00</w:t>
            </w:r>
          </w:p>
        </w:tc>
      </w:tr>
      <w:tr>
        <w:trPr>
          <w:trHeight w:val="240" w:hRule="atLeast"/>
        </w:trPr>
        <w:tc>
          <w:tcPr>
            <w:tcW w:w="7438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9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108 785,00</w:t>
            </w:r>
          </w:p>
        </w:tc>
      </w:tr>
      <w:tr>
        <w:trPr>
          <w:trHeight w:val="240" w:hRule="atLeast"/>
        </w:trPr>
        <w:tc>
          <w:tcPr>
            <w:tcW w:w="7438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Дотации</w:t>
            </w:r>
          </w:p>
        </w:tc>
        <w:tc>
          <w:tcPr>
            <w:tcW w:w="219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108 785,00</w:t>
            </w:r>
          </w:p>
        </w:tc>
      </w:tr>
      <w:tr>
        <w:trPr>
          <w:trHeight w:val="240" w:hRule="atLeast"/>
        </w:trPr>
        <w:tc>
          <w:tcPr>
            <w:tcW w:w="7438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</w:t>
            </w:r>
          </w:p>
        </w:tc>
        <w:tc>
          <w:tcPr>
            <w:tcW w:w="2199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228 214,00»;</w:t>
            </w:r>
          </w:p>
        </w:tc>
      </w:tr>
    </w:tbl>
    <w:p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ewncpi"/>
        <w:ind w:hanging="0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p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5000" w:type="pct"/>
        <w:jc w:val="left"/>
        <w:tblInd w:w="6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0a0" w:noHBand="0" w:noVBand="0" w:firstColumn="1" w:lastRow="0" w:lastColumn="0" w:firstRow="1"/>
      </w:tblPr>
      <w:tblGrid>
        <w:gridCol w:w="8043"/>
        <w:gridCol w:w="1594"/>
      </w:tblGrid>
      <w:tr>
        <w:trPr>
          <w:trHeight w:val="240" w:hRule="atLeast"/>
        </w:trPr>
        <w:tc>
          <w:tcPr>
            <w:tcW w:w="8043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1594" w:type="dxa"/>
            <w:tcBorders/>
            <w:vAlign w:val="bottom"/>
          </w:tcPr>
          <w:p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100 313,00</w:t>
            </w:r>
          </w:p>
        </w:tc>
      </w:tr>
      <w:tr>
        <w:trPr>
          <w:trHeight w:val="240" w:hRule="atLeast"/>
        </w:trPr>
        <w:tc>
          <w:tcPr>
            <w:tcW w:w="8043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594" w:type="dxa"/>
            <w:tcBorders/>
            <w:vAlign w:val="bottom"/>
          </w:tcPr>
          <w:p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100 313,00</w:t>
            </w:r>
          </w:p>
        </w:tc>
      </w:tr>
      <w:tr>
        <w:trPr>
          <w:trHeight w:val="240" w:hRule="atLeast"/>
        </w:trPr>
        <w:tc>
          <w:tcPr>
            <w:tcW w:w="8043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594" w:type="dxa"/>
            <w:tcBorders/>
            <w:vAlign w:val="bottom"/>
          </w:tcPr>
          <w:p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100 313,00</w:t>
            </w:r>
          </w:p>
        </w:tc>
      </w:tr>
      <w:tr>
        <w:trPr>
          <w:trHeight w:val="240" w:hRule="atLeast"/>
        </w:trPr>
        <w:tc>
          <w:tcPr>
            <w:tcW w:w="8043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Дотации</w:t>
            </w:r>
          </w:p>
        </w:tc>
        <w:tc>
          <w:tcPr>
            <w:tcW w:w="1594" w:type="dxa"/>
            <w:tcBorders/>
            <w:vAlign w:val="bottom"/>
          </w:tcPr>
          <w:p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100 313,00</w:t>
            </w:r>
          </w:p>
        </w:tc>
      </w:tr>
      <w:tr>
        <w:trPr>
          <w:trHeight w:val="240" w:hRule="atLeast"/>
        </w:trPr>
        <w:tc>
          <w:tcPr>
            <w:tcW w:w="8043" w:type="dxa"/>
            <w:tcBorders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</w:t>
            </w:r>
          </w:p>
        </w:tc>
        <w:tc>
          <w:tcPr>
            <w:tcW w:w="1594" w:type="dxa"/>
            <w:tcBorders/>
            <w:vAlign w:val="bottom"/>
          </w:tcPr>
          <w:p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219 742,00»;</w:t>
            </w:r>
          </w:p>
        </w:tc>
      </w:tr>
    </w:tbl>
    <w:p>
      <w:pPr>
        <w:pStyle w:val="Normal"/>
        <w:ind w:firstLine="709"/>
        <w:jc w:val="both"/>
        <w:rPr>
          <w:szCs w:val="30"/>
        </w:rPr>
      </w:pPr>
      <w:r>
        <w:rPr>
          <w:szCs w:val="30"/>
        </w:rPr>
        <w:t>1.5. приложения 2, 3 к этому решению изложить в новой редакции (прилагаются).</w:t>
      </w:r>
    </w:p>
    <w:p>
      <w:pPr>
        <w:pStyle w:val="Normal"/>
        <w:widowControl w:val="false"/>
        <w:ind w:firstLine="709"/>
        <w:jc w:val="both"/>
        <w:rPr>
          <w:color w:themeColor="text1" w:val="000000"/>
          <w:sz w:val="28"/>
          <w:szCs w:val="28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  <w:r>
        <w:rPr>
          <w:color w:themeColor="text1"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6804" w:leader="none"/>
        </w:tabs>
        <w:spacing w:lineRule="auto" w:line="360"/>
        <w:jc w:val="both"/>
        <w:rPr>
          <w:szCs w:val="30"/>
        </w:rPr>
      </w:pPr>
      <w:r>
        <w:rPr>
          <w:szCs w:val="30"/>
        </w:rPr>
      </w:r>
    </w:p>
    <w:p>
      <w:pPr>
        <w:pStyle w:val="Normal"/>
        <w:tabs>
          <w:tab w:val="clear" w:pos="708"/>
          <w:tab w:val="left" w:pos="6804" w:leader="none"/>
        </w:tabs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     Г.М.Бань        </w:t>
      </w:r>
    </w:p>
    <w:p>
      <w:pPr>
        <w:pStyle w:val="Normal"/>
        <w:tabs>
          <w:tab w:val="clear" w:pos="708"/>
          <w:tab w:val="left" w:pos="5955" w:leader="none"/>
        </w:tabs>
        <w:rPr>
          <w:szCs w:val="30"/>
        </w:rPr>
      </w:pPr>
      <w:r>
        <w:rPr>
          <w:szCs w:val="30"/>
        </w:rPr>
        <w:tab/>
      </w:r>
    </w:p>
    <w:p>
      <w:pPr>
        <w:pStyle w:val="Normal"/>
        <w:spacing w:lineRule="exact" w:line="280"/>
        <w:ind w:left="5664"/>
        <w:jc w:val="both"/>
        <w:rPr>
          <w:szCs w:val="30"/>
        </w:rPr>
      </w:pPr>
      <w:r>
        <w:rPr>
          <w:szCs w:val="30"/>
        </w:rPr>
        <w:t xml:space="preserve">  </w:t>
      </w:r>
    </w:p>
    <w:p>
      <w:pPr>
        <w:pStyle w:val="Normal"/>
        <w:spacing w:lineRule="exact" w:line="280"/>
        <w:ind w:left="5664"/>
        <w:jc w:val="both"/>
        <w:rPr>
          <w:szCs w:val="30"/>
        </w:rPr>
      </w:pPr>
      <w:r>
        <w:rPr>
          <w:szCs w:val="30"/>
        </w:rPr>
      </w:r>
    </w:p>
    <w:p>
      <w:pPr>
        <w:pStyle w:val="Normal"/>
        <w:spacing w:lineRule="exact" w:line="280"/>
        <w:ind w:left="5664"/>
        <w:jc w:val="both"/>
        <w:rPr>
          <w:szCs w:val="30"/>
        </w:rPr>
      </w:pPr>
      <w:r>
        <w:rPr>
          <w:szCs w:val="30"/>
        </w:rPr>
      </w:r>
    </w:p>
    <w:p>
      <w:pPr>
        <w:pStyle w:val="Normal"/>
        <w:spacing w:lineRule="exact" w:line="280"/>
        <w:ind w:left="5664"/>
        <w:jc w:val="both"/>
        <w:rPr>
          <w:szCs w:val="30"/>
        </w:rPr>
      </w:pPr>
      <w:r>
        <w:rPr>
          <w:szCs w:val="30"/>
        </w:rPr>
      </w:r>
    </w:p>
    <w:p>
      <w:pPr>
        <w:pStyle w:val="Normal"/>
        <w:spacing w:lineRule="exact" w:line="280"/>
        <w:ind w:left="5664"/>
        <w:jc w:val="both"/>
        <w:rPr>
          <w:szCs w:val="30"/>
        </w:rPr>
      </w:pPr>
      <w:r>
        <w:rPr>
          <w:szCs w:val="30"/>
        </w:rPr>
      </w:r>
    </w:p>
    <w:p>
      <w:pPr>
        <w:sectPr>
          <w:headerReference w:type="even" r:id="rId3"/>
          <w:headerReference w:type="default" r:id="rId4"/>
          <w:type w:val="nextPage"/>
          <w:pgSz w:w="11906" w:h="16838"/>
          <w:pgMar w:left="1701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4294955007"/>
        </w:sectPr>
        <w:pStyle w:val="Normal"/>
        <w:spacing w:lineRule="exact" w:line="280"/>
        <w:ind w:left="5664"/>
        <w:jc w:val="both"/>
        <w:rPr>
          <w:szCs w:val="30"/>
        </w:rPr>
      </w:pPr>
      <w:r>
        <w:rPr>
          <w:szCs w:val="30"/>
        </w:rPr>
      </w:r>
    </w:p>
    <w:p>
      <w:pPr>
        <w:pStyle w:val="Normal"/>
        <w:spacing w:lineRule="exact" w:line="280"/>
        <w:jc w:val="both"/>
        <w:rPr>
          <w:szCs w:val="30"/>
        </w:rPr>
      </w:pPr>
      <w:r>
        <w:rPr>
          <w:szCs w:val="30"/>
        </w:rPr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811"/>
        <w:gridCol w:w="3969"/>
      </w:tblGrid>
      <w:tr>
        <w:trPr/>
        <w:tc>
          <w:tcPr>
            <w:tcW w:w="5811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Чижевичского сельского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31.12.2019  № 50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(в редакции решения    Чижевичского сельского Совета депутатов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03.04.2020 № 58)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</w:r>
          </w:p>
        </w:tc>
      </w:tr>
    </w:tbl>
    <w:p>
      <w:pPr>
        <w:pStyle w:val="Normal"/>
        <w:spacing w:lineRule="auto" w:line="360"/>
        <w:ind w:right="-28"/>
        <w:jc w:val="center"/>
        <w:rPr>
          <w:szCs w:val="30"/>
          <w:lang w:val="be-BY"/>
        </w:rPr>
      </w:pPr>
      <w:r>
        <w:rPr>
          <w:szCs w:val="30"/>
          <w:lang w:val="be-BY"/>
        </w:rPr>
      </w:r>
    </w:p>
    <w:p>
      <w:pPr>
        <w:pStyle w:val="Normal"/>
        <w:spacing w:lineRule="exact" w:line="280"/>
        <w:ind w:right="4394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>
      <w:pPr>
        <w:pStyle w:val="Normal"/>
        <w:spacing w:lineRule="exact" w:line="280"/>
        <w:ind w:right="4394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554"/>
        <w:gridCol w:w="2165"/>
      </w:tblGrid>
      <w:tr>
        <w:trPr>
          <w:trHeight w:val="141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5" w:type="dxa"/>
            <w:tcBorders/>
            <w:shd w:color="auto" w:fill="auto" w:val="clear"/>
            <w:vAlign w:val="cente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>
        <w:trPr>
          <w:trHeight w:val="346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115 250,04</w:t>
            </w:r>
          </w:p>
        </w:tc>
      </w:tr>
      <w:tr>
        <w:trPr>
          <w:trHeight w:val="33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99 910,58</w:t>
            </w:r>
          </w:p>
        </w:tc>
      </w:tr>
      <w:tr>
        <w:trPr>
          <w:trHeight w:val="377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99 910,58</w:t>
            </w:r>
          </w:p>
        </w:tc>
      </w:tr>
      <w:tr>
        <w:trPr>
          <w:trHeight w:val="377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1 194,00</w:t>
            </w:r>
          </w:p>
        </w:tc>
      </w:tr>
      <w:tr>
        <w:trPr>
          <w:trHeight w:val="377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1 194,00</w:t>
            </w:r>
          </w:p>
        </w:tc>
      </w:tr>
      <w:tr>
        <w:trPr>
          <w:trHeight w:val="2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14 145,46</w:t>
            </w:r>
          </w:p>
        </w:tc>
      </w:tr>
      <w:tr>
        <w:trPr>
          <w:trHeight w:val="2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14 145,46</w:t>
            </w:r>
          </w:p>
        </w:tc>
      </w:tr>
      <w:tr>
        <w:trPr>
          <w:trHeight w:val="2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5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bCs/>
                <w:sz w:val="26"/>
                <w:szCs w:val="26"/>
              </w:rPr>
              <w:t>14 251,96</w:t>
            </w:r>
          </w:p>
        </w:tc>
      </w:tr>
      <w:tr>
        <w:trPr>
          <w:trHeight w:val="2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5" w:type="dxa"/>
            <w:tcBorders/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bCs/>
                <w:sz w:val="26"/>
                <w:szCs w:val="26"/>
              </w:rPr>
              <w:t>14 251,96</w:t>
            </w:r>
          </w:p>
        </w:tc>
      </w:tr>
      <w:tr>
        <w:trPr>
          <w:trHeight w:val="2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14 251,96</w:t>
            </w:r>
          </w:p>
        </w:tc>
      </w:tr>
      <w:tr>
        <w:trPr>
          <w:trHeight w:val="6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ЖИЛИЩНО - КОММУНАЛЬНЫЕ УСЛУГИ И ЖИЛИЩНОЕ СТРОИТЕЛЬСТВО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90 240,00</w:t>
            </w:r>
          </w:p>
        </w:tc>
      </w:tr>
      <w:tr>
        <w:trPr>
          <w:trHeight w:val="2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90 240,00</w:t>
            </w:r>
          </w:p>
        </w:tc>
      </w:tr>
      <w:tr>
        <w:trPr>
          <w:trHeight w:val="209" w:hRule="atLeast"/>
        </w:trPr>
        <w:tc>
          <w:tcPr>
            <w:tcW w:w="755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2165" w:type="dxa"/>
            <w:tcBorders/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219 742,00</w:t>
            </w:r>
          </w:p>
        </w:tc>
      </w:tr>
    </w:tbl>
    <w:p>
      <w:pPr>
        <w:pStyle w:val="Normal"/>
        <w:spacing w:lineRule="exact" w:line="280"/>
        <w:ind w:left="5664"/>
        <w:jc w:val="center"/>
        <w:rPr/>
      </w:pPr>
      <w:r>
        <w:rPr/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4294955007"/>
        </w:sectPr>
        <w:pStyle w:val="Normal"/>
        <w:spacing w:lineRule="exact" w:line="280"/>
        <w:ind w:left="5664"/>
        <w:jc w:val="center"/>
        <w:rPr/>
      </w:pPr>
      <w:r>
        <w:rPr/>
        <w:t xml:space="preserve">   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953"/>
        <w:gridCol w:w="3827"/>
      </w:tblGrid>
      <w:tr>
        <w:trPr/>
        <w:tc>
          <w:tcPr>
            <w:tcW w:w="5953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Чижевичского сельского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31.12.2019  № 50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(в редакции решения    Чижевичского сельского Совета депутатов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  <w:t>03.04.2020 № 58)</w:t>
            </w:r>
          </w:p>
          <w:p>
            <w:pPr>
              <w:pStyle w:val="Normal"/>
              <w:spacing w:lineRule="exact" w:line="280"/>
              <w:rPr>
                <w:szCs w:val="30"/>
              </w:rPr>
            </w:pPr>
            <w:r>
              <w:rPr>
                <w:szCs w:val="30"/>
              </w:rPr>
            </w:r>
          </w:p>
        </w:tc>
      </w:tr>
    </w:tbl>
    <w:p>
      <w:pPr>
        <w:pStyle w:val="Normal"/>
        <w:spacing w:lineRule="exact" w:line="280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>
      <w:pPr>
        <w:pStyle w:val="Normal"/>
        <w:spacing w:lineRule="exact" w:line="280"/>
        <w:ind w:left="-142" w:right="3544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tbl>
      <w:tblPr>
        <w:tblW w:w="5000" w:type="pct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05"/>
        <w:gridCol w:w="832"/>
        <w:gridCol w:w="973"/>
        <w:gridCol w:w="1390"/>
        <w:gridCol w:w="694"/>
        <w:gridCol w:w="2143"/>
      </w:tblGrid>
      <w:tr>
        <w:trPr/>
        <w:tc>
          <w:tcPr>
            <w:tcW w:w="3605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32" w:type="dxa"/>
            <w:tcBorders/>
            <w:shd w:color="auto" w:fill="auto" w:val="clear"/>
            <w:vAlign w:val="center"/>
          </w:tcPr>
          <w:p>
            <w:pPr>
              <w:pStyle w:val="Normal"/>
              <w:ind w:right="-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973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1390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324" w:leader="none"/>
              </w:tabs>
              <w:ind w:right="-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694" w:type="dxa"/>
            <w:tcBorders/>
            <w:shd w:color="auto" w:fill="auto" w:val="clear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2143" w:type="dxa"/>
            <w:tcBorders/>
            <w:shd w:color="auto" w:fill="auto" w:val="clear"/>
            <w:vAlign w:val="center"/>
          </w:tcPr>
          <w:p>
            <w:pPr>
              <w:pStyle w:val="Normal"/>
              <w:ind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832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97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9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9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219 742,00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219 742,00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ind w:right="-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115 250,04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99 910,58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99 910,58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1 194,00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1 194,00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15" w:leader="none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clear" w:pos="708"/>
                <w:tab w:val="left" w:pos="2115" w:leader="none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14 145,46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14 145,46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Cs/>
                <w:sz w:val="26"/>
                <w:szCs w:val="26"/>
              </w:rPr>
              <w:t>14 251,96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Cs/>
                <w:sz w:val="26"/>
                <w:szCs w:val="26"/>
              </w:rPr>
              <w:t>14 251,96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43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Cs/>
                <w:sz w:val="26"/>
                <w:szCs w:val="26"/>
              </w:rPr>
              <w:t>14 251,96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90 240,00</w:t>
            </w:r>
          </w:p>
        </w:tc>
      </w:tr>
      <w:tr>
        <w:trPr/>
        <w:tc>
          <w:tcPr>
            <w:tcW w:w="3605" w:type="dxa"/>
            <w:tcBorders/>
            <w:shd w:color="auto" w:fill="auto" w:val="clear"/>
          </w:tcPr>
          <w:p>
            <w:pPr>
              <w:pStyle w:val="Normal"/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97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4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90 240,00</w:t>
            </w:r>
          </w:p>
        </w:tc>
      </w:tr>
    </w:tbl>
    <w:p>
      <w:pPr>
        <w:pStyle w:val="Normal"/>
        <w:tabs>
          <w:tab w:val="clear" w:pos="708"/>
          <w:tab w:val="left" w:pos="7395" w:leader="none"/>
        </w:tabs>
        <w:rPr>
          <w:szCs w:val="30"/>
        </w:rPr>
      </w:pPr>
      <w:r>
        <w:rPr>
          <w:szCs w:val="30"/>
        </w:rPr>
      </w:r>
    </w:p>
    <w:p>
      <w:pPr>
        <w:pStyle w:val="Normal"/>
        <w:ind w:firstLine="708"/>
        <w:rPr>
          <w:szCs w:val="30"/>
        </w:rPr>
      </w:pPr>
      <w:r>
        <w:rPr>
          <w:szCs w:val="30"/>
        </w:rPr>
      </w:r>
      <w:bookmarkStart w:id="0" w:name="_GoBack"/>
      <w:bookmarkStart w:id="1" w:name="_GoBack"/>
      <w:bookmarkEnd w:id="1"/>
    </w:p>
    <w:sectPr>
      <w:headerReference w:type="default" r:id="rId7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5195928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49165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30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6b34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30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3616c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07714f"/>
    <w:rPr>
      <w:rFonts w:eastAsia="Times New Roman" w:cs="Times New Roman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07714f"/>
    <w:rPr>
      <w:rFonts w:eastAsia="Times New Roman" w:cs="Times New Roman"/>
      <w:szCs w:val="24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3616c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0771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0771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oint" w:customStyle="1">
    <w:name w:val="point"/>
    <w:basedOn w:val="Normal"/>
    <w:uiPriority w:val="99"/>
    <w:qFormat/>
    <w:rsid w:val="00df3e29"/>
    <w:pPr>
      <w:ind w:firstLine="567"/>
      <w:jc w:val="both"/>
    </w:pPr>
    <w:rPr>
      <w:sz w:val="24"/>
    </w:rPr>
  </w:style>
  <w:style w:type="paragraph" w:styleId="Newncpi" w:customStyle="1">
    <w:name w:val="newncpi"/>
    <w:basedOn w:val="Normal"/>
    <w:uiPriority w:val="99"/>
    <w:qFormat/>
    <w:rsid w:val="00df3e29"/>
    <w:pPr>
      <w:ind w:firstLine="567"/>
      <w:jc w:val="both"/>
    </w:pPr>
    <w:rPr>
      <w:sz w:val="24"/>
    </w:rPr>
  </w:style>
  <w:style w:type="paragraph" w:styleId="Table10" w:customStyle="1">
    <w:name w:val="table10"/>
    <w:basedOn w:val="Normal"/>
    <w:uiPriority w:val="99"/>
    <w:qFormat/>
    <w:rsid w:val="00df3e2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F117-A36D-4EFA-A622-BFD94CE2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3758</Characters>
  <CharactersWithSpaces>4409</CharactersWithSpaces>
  <Paragraphs>8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2020-12-15T07:36:00Z</dcterms:created>
  <dc:creator>USER</dc:creator>
  <dc:description/>
  <dc:language>en-US</dc:language>
  <cp:lastModifiedBy>User</cp:lastModifiedBy>
  <cp:lastPrinted>2020-05-22T07:32:00Z</cp:lastPrinted>
  <dcterms:modified xsi:type="dcterms:W3CDTF">2020-12-15T07:36:00Z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