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A7" w:rsidRPr="00176DAA" w:rsidRDefault="00CB4110" w:rsidP="00CB4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Памятка по обязательному страхованию от несчастных случаев на производстве и профессиональных заболеваний</w:t>
      </w:r>
    </w:p>
    <w:p w:rsidR="00CB4110" w:rsidRPr="00176DAA" w:rsidRDefault="00CB4110" w:rsidP="00BB7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0DA4" w:rsidRDefault="00CB4110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и условия проведения обязательного страхования от несчастных случаев на производстве и профессиональных заболеваний регулируются главой 16 Положения о страховой деятельности в Республике Беларусь, утвержденного Указом Президента Республики Беларусь от 25.08.2006 № 530 «О страховой деятельности» (далее – Положение о страховой деятельности).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гласно п. 5 Положения 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регистрации (перерегистрации) страхователей по обязательному страхованию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утвержденного 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Министров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Беларусь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29.08.2019   № 575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4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на основании заявления о регистрации подлежат регистрации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страхователи: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государственные органы и иные государственные юридические лица, положения о которых утверждены актами законодательства, – после вступления в силу нормативного правового акта, определяющего их правовой статус;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организационные структуры республиканских государственно-общественных объединений, созданные в виде юридического лица, – после их государственной регистрации;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религиозные организации, в том числе религиозные общины, религиозные объединения, а также монастыри, монашеские общины, религиозные братства и </w:t>
      </w:r>
      <w:proofErr w:type="spellStart"/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сестричества</w:t>
      </w:r>
      <w:proofErr w:type="spellEnd"/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религиозные миссии, духовные учебные заведения, создаваемые по решению органов управления религиозного объединения, – после их государственной регистрации;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представительства иностранных организаций в Республике Беларусь – после получения разрешения на их открытие;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организационные структуры республиканских государственно-общественных объединений, политических партий, профессиональных союзов и их союзов (ассоциаций), наделенные правами юридического лица, – после их государственной регистрации; 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обособленные подразделения юридических лиц, за исключением указанных в абзаце шестом настоящего пункта, – после возникновения права на ведение отдельного баланса;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 лица, не являющиеся индивидуальными предпринимателями, а также иностранные организации в случае, указанном в части второй пункта 2 настоящего Положения, – после заключения первого трудового или гражданско-правового договора с застрахованным лицом;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юридические лица, в отношении которых отменено решение о начислении </w:t>
      </w:r>
      <w:proofErr w:type="gramStart"/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 финансировании</w:t>
      </w:r>
      <w:proofErr w:type="gramEnd"/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расходов на уплату страховых взносов иными лицами, – после вступления в силу такого решения.</w:t>
      </w:r>
    </w:p>
    <w:p w:rsidR="007E146B" w:rsidRPr="007E146B" w:rsidRDefault="007E146B" w:rsidP="007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4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Страхователи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указанные в пункте 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Положения, </w:t>
      </w:r>
      <w:r w:rsidRPr="007E14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обязаны подать страховщику заявление о регистрации в течение 30 календарных дней</w:t>
      </w:r>
      <w:r w:rsidRPr="007E1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исчисляемых со дня, следующего за днем наступления события, являющегося основанием для их регистрации у страховщика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053F42" w:rsidRPr="00176DAA" w:rsidRDefault="00053F42" w:rsidP="0052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данному виду страхования установлены следующие обязанности страхователей: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1. Уплачивать страховые взносы в порядке,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определенном Положением о порядке уплаты страховщику страховых взносов по обязательному страхованию от несчастных случаев на производстве и профессиональных заболеваний, утвержденным постановлением Совета Министров Республики Беларусь от 10.10.2003 № 1297.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Сумма страховых взносов исчисляется путем умножения объекта для начисления страховых взносов на страховой тариф.</w:t>
      </w:r>
    </w:p>
    <w:p w:rsidR="00053F42" w:rsidRPr="00176DAA" w:rsidRDefault="00053F42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Объектом для начисления страховых взносов являются выплаты всех видов, начисленные в пользу застрахованных лиц по всем основаниям независимо от источников финансирования, кроме предусмотренных Перечнем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«Белгосстрах», утвержденным постановлением Совета Министров Республики Беларусь от 25.01.1999 № 115.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Страховой тариф составляет: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страхователей - бюджетных организаций - 0,1 процента;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для иных страхователей - 0,6 процента. 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последующем размер страхового тарифа может изменяться в связи с установлением к нему скидки или надбавки. В случае установления скидки (надбавки) Белгосстрахом направляется соответствующее уведомление об этом до 1 декабря года, предшествующего году, на который устанавливается скидка (надбавка). Кроме того, данная информация размещается на официальном сайте Белгосстраха по адресу и в личном кабинете страхователя. Установленная надбавка или скидка подлежит применению с 1 января до конца года, на который она установлена.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 наличии соответствующего права дополнительно применяется льгота по уплате страховых взносов в размере 50% от страхового тарифа (часть первая пункта 273 Положения о страховой деятельности).   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Страховые взносы подлежат уплате не позднее 25-го числа месяца, следующего за кварталом, в котором начислены выплаты в пользу застрахованных лиц, на которые в соответствии с законодательством начисляются страховые взносы.</w:t>
      </w:r>
    </w:p>
    <w:p w:rsidR="0088551C" w:rsidRPr="00176DAA" w:rsidRDefault="00A436A0" w:rsidP="00D3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6F0DA4"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2. Представлять отчет о средствах по обязательному страхованию от несчастных случаев на производстве и профессиональных заболеваний</w:t>
      </w:r>
      <w:r w:rsidR="0088551C"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представляется в порядке, установленном Постановлением Совета Министров Республики Беларусь от 19.07.2017 № 538 «Об утверждении формы отчета о средствах по обязательному страхованию от несчастных случаев на производстве и профессиональных заболеваний и Положения о порядке его составления и представления» (в ред. постановления Совмина от 29.08.2019 N 575).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пункта 6.1. Постановления отчет страхователями может не представляться в следующих случаях: 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отчетном периоде соблюдены одновременно следующие условия: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-страхователем не начислялись выплаты в пользу граждан, жизнь и здоровье которых подлежит обязательному страхованию от несчастных случаев на производстве и профессиональных заболеваний, на которые начисляются страховые взносы;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-страхователем не уплачивались страховые взносы, штрафы, пени по обязательному страхованию от несчастных случаев на производстве и профессиональных заболеваний (далее - страховые взносы, штрафы, пени соответственно);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-страховщиком не производился зачет излишне поступивших страховых взносов в счет погашения числящейся за страхователем задолженности по штрафам, пеням или возврат излишне уплаченных страховых взносов;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-со страхователя не взыскивались (не списывались) страховые взносы, штрафы, пени в принудительном (бесспорном) порядке.</w:t>
      </w:r>
    </w:p>
    <w:p w:rsidR="003C2138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может быть представлен в виде электронного документа через официальный сайт Белгосстраха с использованием сертификата открытого ключа электронно-цифровой подписи, выданного РУП «Информационно – издательский центр по налогам и сборам» либо в электронном виде с использованием учетной записи. Выдача учетной записи осуществляется бесплатно и бессрочно на основании письменного заявления, поданного в обособленное подразделение Белгосстраха по месту регистрации.</w:t>
      </w:r>
    </w:p>
    <w:p w:rsidR="00406A60" w:rsidRPr="007B13FF" w:rsidRDefault="00406A60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представления отчета в виде электронного документа или в электронном виде через сайт Белгосстраха используйте ссылку http</w:t>
      </w:r>
      <w:r w:rsidR="007B13FF" w:rsidRP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//report.bgs.by</w:t>
      </w:r>
      <w:r w:rsidR="007B13FF" w:rsidRP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18DD" w:rsidRDefault="00F018DD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ликвидации или отчет по реорганизации может быть представлен на бумажном носителе путем вручения представителю Белгосстраха, уполномоченному на прием отчетов.</w:t>
      </w:r>
    </w:p>
    <w:p w:rsidR="003C2138" w:rsidRDefault="005E0DF5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иных случаях н</w:t>
      </w:r>
      <w:r w:rsidR="003C2138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аправление отчета на бумажном носителе</w:t>
      </w:r>
      <w:r w:rsidR="000464A6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а также путем</w:t>
      </w:r>
      <w:r w:rsidR="003C2138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почтового отправления не допускается!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непредставление, несвоевременное представление и (или) представление страховщику недостоверной статистической отчетности страхователь уплачивает страховщику штраф в размере 10 базовых величин (пункт 275 Положения о страховой деятельности в Республике Беларусь, утвержденного Указом Президента Республики Беларусь от 25 августа 2006 г. № 530 «О страховой деятельности»).</w:t>
      </w:r>
    </w:p>
    <w:p w:rsidR="006F0DA4" w:rsidRPr="00176DAA" w:rsidRDefault="006F0DA4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 Расследовать несчастные случаи на производстве и профессиональные заболевания</w:t>
      </w:r>
      <w:r w:rsidRPr="00A503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обособленное подразделение Белгосстраха о каждом несчастном случае на производстве, профессиональном заболевании, привлекать его к расследованию и направлять в его адрес один из экземпляров акта о несчастном случае на производстве или акта о непроизводственном несчастном случае в соответствии с Правилами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15.01.2004 № 30.</w:t>
      </w:r>
    </w:p>
    <w:p w:rsidR="006F0DA4" w:rsidRPr="00176DAA" w:rsidRDefault="006D3F29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</w:t>
      </w:r>
      <w:r w:rsidR="006F0DA4"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 Нести ответственность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невыполнение вышеуказанных обязанностей: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нарушении срока регистрации, – уплатить Белгосстраху штраф в размере 10 базовых величин;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нарушение срока уплаты страховых взносов, – уплатить страховщику пеню в размере 1/360 ставки рефинансирования Национального банка от неуплаченной (не полностью уплаченной) в срок суммы страхового взноса за каждый день просрочки после окончания периода, за который должен быть уплачен страховой взнос, включая день уплаты;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непредставлении, несвоевременном представлении и (или) представлении Белгосстраху недостоверного отчета, - уплатить Белгосстраху штраф в размере 10 базовых величин;</w:t>
      </w:r>
    </w:p>
    <w:p w:rsidR="00FC7162" w:rsidRPr="00176DAA" w:rsidRDefault="00FC7162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непредставлении или несвоевременном представлении Белгосстраху документов, необходимых для назначения страховых выплат, страхователь уплачивает Белгосстраху штраф в размере 10 базовых величин.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всем вопросам, связанным с осуществлением обязательного страхования от несчастных случаев на производстве и профессиональных заболеваний, можно обращаться в обособленное подразделение Белгосстраха по месту своей регистрации в качестве страхователя. </w:t>
      </w:r>
    </w:p>
    <w:p w:rsidR="00896B83" w:rsidRPr="00896B83" w:rsidRDefault="00896B83" w:rsidP="00896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6B83">
        <w:rPr>
          <w:rFonts w:ascii="Times New Roman" w:hAnsi="Times New Roman" w:cs="Times New Roman"/>
          <w:b/>
          <w:bCs/>
          <w:sz w:val="26"/>
          <w:szCs w:val="26"/>
        </w:rPr>
        <w:t xml:space="preserve">Необходимую информацию </w:t>
      </w:r>
      <w:bookmarkStart w:id="0" w:name="_GoBack"/>
      <w:bookmarkEnd w:id="0"/>
      <w:r w:rsidRPr="00896B83">
        <w:rPr>
          <w:rFonts w:ascii="Times New Roman" w:hAnsi="Times New Roman" w:cs="Times New Roman"/>
          <w:b/>
          <w:bCs/>
          <w:sz w:val="26"/>
          <w:szCs w:val="26"/>
        </w:rPr>
        <w:t xml:space="preserve">можно получить на сайте Белгосстраха  </w:t>
      </w:r>
      <w:hyperlink r:id="rId4" w:history="1">
        <w:r w:rsidRPr="00896B83">
          <w:rPr>
            <w:rStyle w:val="a8"/>
            <w:rFonts w:ascii="Times New Roman" w:hAnsi="Times New Roman" w:cs="Times New Roman"/>
            <w:b/>
            <w:bCs/>
            <w:sz w:val="26"/>
            <w:szCs w:val="26"/>
          </w:rPr>
          <w:t>www.bgs.by</w:t>
        </w:r>
      </w:hyperlink>
      <w:r w:rsidRPr="00896B83">
        <w:rPr>
          <w:rFonts w:ascii="Times New Roman" w:hAnsi="Times New Roman" w:cs="Times New Roman"/>
          <w:bCs/>
          <w:sz w:val="26"/>
          <w:szCs w:val="26"/>
        </w:rPr>
        <w:t>.</w:t>
      </w:r>
    </w:p>
    <w:p w:rsidR="00896B83" w:rsidRPr="00896B83" w:rsidRDefault="00896B83" w:rsidP="00896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6B83">
        <w:rPr>
          <w:rFonts w:ascii="Times New Roman" w:hAnsi="Times New Roman" w:cs="Times New Roman"/>
          <w:b/>
          <w:bCs/>
          <w:sz w:val="26"/>
          <w:szCs w:val="26"/>
        </w:rPr>
        <w:t>Наш адрес: 223710 Минская обл., г. Солигорск, ул. Л.Комсомола,1А, тел. 80174-235934, 80174-235932.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0DA4" w:rsidRPr="00176DAA" w:rsidSect="007E14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A4"/>
    <w:rsid w:val="0000062A"/>
    <w:rsid w:val="0002600F"/>
    <w:rsid w:val="000464A6"/>
    <w:rsid w:val="00053F42"/>
    <w:rsid w:val="00071A09"/>
    <w:rsid w:val="00085601"/>
    <w:rsid w:val="00135FB3"/>
    <w:rsid w:val="00176DAA"/>
    <w:rsid w:val="001A102B"/>
    <w:rsid w:val="002A21B4"/>
    <w:rsid w:val="002B56C7"/>
    <w:rsid w:val="003247AF"/>
    <w:rsid w:val="0037683B"/>
    <w:rsid w:val="003C2138"/>
    <w:rsid w:val="00406A60"/>
    <w:rsid w:val="00422087"/>
    <w:rsid w:val="00424646"/>
    <w:rsid w:val="004806C3"/>
    <w:rsid w:val="00504D8F"/>
    <w:rsid w:val="005253A7"/>
    <w:rsid w:val="00580A7A"/>
    <w:rsid w:val="005B0E03"/>
    <w:rsid w:val="005E0DF5"/>
    <w:rsid w:val="0060643C"/>
    <w:rsid w:val="00692D70"/>
    <w:rsid w:val="006D3F29"/>
    <w:rsid w:val="006F0DA4"/>
    <w:rsid w:val="00795E8B"/>
    <w:rsid w:val="007B13FF"/>
    <w:rsid w:val="007E0DE7"/>
    <w:rsid w:val="007E146B"/>
    <w:rsid w:val="00817A3D"/>
    <w:rsid w:val="0085264D"/>
    <w:rsid w:val="0088551C"/>
    <w:rsid w:val="00896B83"/>
    <w:rsid w:val="008E4FAD"/>
    <w:rsid w:val="00A436A0"/>
    <w:rsid w:val="00A50321"/>
    <w:rsid w:val="00A826DE"/>
    <w:rsid w:val="00AC4C14"/>
    <w:rsid w:val="00B955E6"/>
    <w:rsid w:val="00BB7D29"/>
    <w:rsid w:val="00C03940"/>
    <w:rsid w:val="00C3660F"/>
    <w:rsid w:val="00C70384"/>
    <w:rsid w:val="00CB4110"/>
    <w:rsid w:val="00CB51B2"/>
    <w:rsid w:val="00D2583A"/>
    <w:rsid w:val="00D3282A"/>
    <w:rsid w:val="00D34BCE"/>
    <w:rsid w:val="00E7346A"/>
    <w:rsid w:val="00F018DD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CB85-7EB3-417B-807E-4D1399C4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2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7E146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146B"/>
  </w:style>
  <w:style w:type="character" w:styleId="a8">
    <w:name w:val="Hyperlink"/>
    <w:basedOn w:val="a0"/>
    <w:uiPriority w:val="99"/>
    <w:unhideWhenUsed/>
    <w:rsid w:val="00896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606">
                          <w:marLeft w:val="480"/>
                          <w:marRight w:val="-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g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vpaso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 Светлана Ивановна</dc:creator>
  <cp:keywords/>
  <dc:description/>
  <cp:lastModifiedBy>Климчук Татьяна Степановна</cp:lastModifiedBy>
  <cp:revision>54</cp:revision>
  <cp:lastPrinted>2020-11-18T12:04:00Z</cp:lastPrinted>
  <dcterms:created xsi:type="dcterms:W3CDTF">2019-02-12T05:24:00Z</dcterms:created>
  <dcterms:modified xsi:type="dcterms:W3CDTF">2021-03-24T09:02:00Z</dcterms:modified>
</cp:coreProperties>
</file>