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6C62B" w14:textId="27E4E19F" w:rsidR="00A84587" w:rsidRPr="00A105A9" w:rsidRDefault="004F7683" w:rsidP="00D8312F">
      <w:pPr>
        <w:spacing w:after="0" w:line="240" w:lineRule="auto"/>
        <w:jc w:val="both"/>
        <w:rPr>
          <w:rFonts w:ascii="Times New Roman" w:eastAsia="Times New Roman" w:hAnsi="Times New Roman" w:cs="Times New Roman"/>
          <w:b/>
          <w:sz w:val="28"/>
          <w:szCs w:val="28"/>
          <w:lang w:eastAsia="ru-RU"/>
        </w:rPr>
      </w:pPr>
      <w:r w:rsidRPr="0048076F">
        <w:rPr>
          <w:rFonts w:ascii="Times New Roman" w:eastAsia="Times New Roman" w:hAnsi="Times New Roman" w:cs="Times New Roman"/>
          <w:b/>
          <w:bCs/>
          <w:sz w:val="28"/>
          <w:szCs w:val="28"/>
          <w:lang w:eastAsia="ru-RU"/>
        </w:rPr>
        <w:t>Предварительное информирование граждан о про</w:t>
      </w:r>
      <w:r w:rsidR="00850116">
        <w:rPr>
          <w:rFonts w:ascii="Times New Roman" w:eastAsia="Times New Roman" w:hAnsi="Times New Roman" w:cs="Times New Roman"/>
          <w:b/>
          <w:bCs/>
          <w:sz w:val="28"/>
          <w:szCs w:val="28"/>
          <w:lang w:eastAsia="ru-RU"/>
        </w:rPr>
        <w:t>ведении общественных обсуждений</w:t>
      </w:r>
      <w:r w:rsidRPr="0048076F">
        <w:rPr>
          <w:rFonts w:ascii="Times New Roman" w:eastAsia="Times New Roman" w:hAnsi="Times New Roman" w:cs="Times New Roman"/>
          <w:b/>
          <w:bCs/>
          <w:sz w:val="28"/>
          <w:szCs w:val="28"/>
          <w:lang w:eastAsia="ru-RU"/>
        </w:rPr>
        <w:t xml:space="preserve"> отчета об оценке воздействия на окр</w:t>
      </w:r>
      <w:r>
        <w:rPr>
          <w:rFonts w:ascii="Times New Roman" w:eastAsia="Times New Roman" w:hAnsi="Times New Roman" w:cs="Times New Roman"/>
          <w:b/>
          <w:bCs/>
          <w:sz w:val="28"/>
          <w:szCs w:val="28"/>
          <w:lang w:eastAsia="ru-RU"/>
        </w:rPr>
        <w:t>ужающую среду (ОВОС) по объекту</w:t>
      </w:r>
      <w:r w:rsidRPr="0048076F">
        <w:rPr>
          <w:rFonts w:ascii="Times New Roman" w:eastAsia="Times New Roman" w:hAnsi="Times New Roman" w:cs="Times New Roman"/>
          <w:b/>
          <w:bCs/>
          <w:sz w:val="28"/>
          <w:szCs w:val="28"/>
          <w:lang w:eastAsia="ru-RU"/>
        </w:rPr>
        <w:t xml:space="preserve"> </w:t>
      </w:r>
      <w:r w:rsidR="00A84587" w:rsidRPr="00A105A9">
        <w:rPr>
          <w:rFonts w:ascii="Times New Roman" w:eastAsia="Times New Roman" w:hAnsi="Times New Roman" w:cs="Times New Roman"/>
          <w:b/>
          <w:sz w:val="28"/>
          <w:szCs w:val="28"/>
          <w:lang w:eastAsia="ru-RU"/>
        </w:rPr>
        <w:t>«</w:t>
      </w:r>
      <w:r w:rsidR="00FD6436" w:rsidRPr="00FD6436">
        <w:rPr>
          <w:rFonts w:ascii="Times New Roman" w:hAnsi="Times New Roman" w:cs="Times New Roman"/>
          <w:b/>
          <w:bCs/>
          <w:spacing w:val="-4"/>
          <w:sz w:val="28"/>
          <w:szCs w:val="28"/>
        </w:rPr>
        <w:t xml:space="preserve">3 РУ. Инженерная защита (меры охраны) подрабатываемых </w:t>
      </w:r>
      <w:r w:rsidR="00D8312F">
        <w:rPr>
          <w:rFonts w:ascii="Times New Roman" w:hAnsi="Times New Roman" w:cs="Times New Roman"/>
          <w:b/>
          <w:bCs/>
          <w:spacing w:val="-4"/>
          <w:sz w:val="28"/>
          <w:szCs w:val="28"/>
        </w:rPr>
        <w:br/>
      </w:r>
      <w:r w:rsidR="00FD6436" w:rsidRPr="00FD6436">
        <w:rPr>
          <w:rFonts w:ascii="Times New Roman" w:hAnsi="Times New Roman" w:cs="Times New Roman"/>
          <w:b/>
          <w:bCs/>
          <w:spacing w:val="-4"/>
          <w:sz w:val="28"/>
          <w:szCs w:val="28"/>
        </w:rPr>
        <w:t>земель, прилегающих к деревням Погост-1, Погост-2</w:t>
      </w:r>
      <w:r w:rsidR="00A84587" w:rsidRPr="00A105A9">
        <w:rPr>
          <w:rFonts w:ascii="Times New Roman" w:eastAsia="Times New Roman" w:hAnsi="Times New Roman" w:cs="Times New Roman"/>
          <w:b/>
          <w:sz w:val="28"/>
          <w:szCs w:val="28"/>
          <w:lang w:eastAsia="ru-RU"/>
        </w:rPr>
        <w:t>»</w:t>
      </w:r>
    </w:p>
    <w:p w14:paraId="48DD4AFE" w14:textId="562215D2" w:rsidR="004F7683" w:rsidRDefault="004F7683" w:rsidP="00D80D9C">
      <w:pPr>
        <w:shd w:val="clear" w:color="auto" w:fill="FFFFFF"/>
        <w:spacing w:after="0" w:line="240" w:lineRule="auto"/>
        <w:ind w:firstLine="709"/>
        <w:jc w:val="center"/>
        <w:outlineLvl w:val="1"/>
        <w:rPr>
          <w:rFonts w:ascii="Times New Roman" w:eastAsia="Times New Roman" w:hAnsi="Times New Roman" w:cs="Times New Roman"/>
          <w:b/>
          <w:bCs/>
          <w:sz w:val="28"/>
          <w:szCs w:val="28"/>
          <w:lang w:eastAsia="ru-RU"/>
        </w:rPr>
      </w:pPr>
    </w:p>
    <w:p w14:paraId="6C92D746" w14:textId="77777777" w:rsidR="004F7683" w:rsidRPr="00A84587" w:rsidRDefault="004F7683" w:rsidP="00D80D9C">
      <w:pPr>
        <w:pStyle w:val="a5"/>
        <w:numPr>
          <w:ilvl w:val="0"/>
          <w:numId w:val="4"/>
        </w:numPr>
        <w:shd w:val="clear" w:color="auto" w:fill="FFFFFF"/>
        <w:spacing w:after="0" w:line="240" w:lineRule="auto"/>
        <w:outlineLvl w:val="1"/>
        <w:rPr>
          <w:rFonts w:ascii="Times New Roman" w:eastAsia="Times New Roman" w:hAnsi="Times New Roman" w:cs="Times New Roman"/>
          <w:bCs/>
          <w:sz w:val="28"/>
          <w:szCs w:val="28"/>
          <w:lang w:eastAsia="ru-RU"/>
        </w:rPr>
      </w:pPr>
      <w:r w:rsidRPr="00A84587">
        <w:rPr>
          <w:rFonts w:ascii="Times New Roman" w:eastAsia="Times New Roman" w:hAnsi="Times New Roman" w:cs="Times New Roman"/>
          <w:bCs/>
          <w:sz w:val="28"/>
          <w:szCs w:val="28"/>
          <w:lang w:eastAsia="ru-RU"/>
        </w:rPr>
        <w:t>План-график работ по проведению оценки воздействия</w:t>
      </w:r>
    </w:p>
    <w:tbl>
      <w:tblPr>
        <w:tblStyle w:val="a3"/>
        <w:tblW w:w="9606" w:type="dxa"/>
        <w:tblInd w:w="108" w:type="dxa"/>
        <w:tblLook w:val="04A0" w:firstRow="1" w:lastRow="0" w:firstColumn="1" w:lastColumn="0" w:noHBand="0" w:noVBand="1"/>
      </w:tblPr>
      <w:tblGrid>
        <w:gridCol w:w="5387"/>
        <w:gridCol w:w="4219"/>
      </w:tblGrid>
      <w:tr w:rsidR="005056CA" w:rsidRPr="00481068" w14:paraId="68506164" w14:textId="77777777" w:rsidTr="005E1B98">
        <w:trPr>
          <w:trHeight w:val="283"/>
        </w:trPr>
        <w:tc>
          <w:tcPr>
            <w:tcW w:w="5387" w:type="dxa"/>
            <w:vAlign w:val="center"/>
            <w:hideMark/>
          </w:tcPr>
          <w:p w14:paraId="7F66DA6C" w14:textId="77777777" w:rsidR="005056CA" w:rsidRPr="00D8312F" w:rsidRDefault="005056CA" w:rsidP="005E1B98">
            <w:pPr>
              <w:rPr>
                <w:rFonts w:ascii="Times New Roman" w:eastAsia="Times New Roman" w:hAnsi="Times New Roman" w:cs="Times New Roman"/>
                <w:sz w:val="24"/>
                <w:szCs w:val="24"/>
                <w:lang w:eastAsia="ru-RU"/>
              </w:rPr>
            </w:pPr>
            <w:r w:rsidRPr="00D8312F">
              <w:rPr>
                <w:rFonts w:ascii="Times New Roman" w:eastAsia="Times New Roman" w:hAnsi="Times New Roman" w:cs="Times New Roman"/>
                <w:sz w:val="24"/>
                <w:szCs w:val="24"/>
                <w:lang w:eastAsia="ru-RU"/>
              </w:rPr>
              <w:t>Подготовка программы проведения ОВОС</w:t>
            </w:r>
          </w:p>
        </w:tc>
        <w:tc>
          <w:tcPr>
            <w:tcW w:w="4219" w:type="dxa"/>
            <w:vAlign w:val="center"/>
            <w:hideMark/>
          </w:tcPr>
          <w:p w14:paraId="27D66E40" w14:textId="6E953BCB" w:rsidR="005056CA" w:rsidRPr="00D8312F" w:rsidRDefault="00D8312F" w:rsidP="005056CA">
            <w:pPr>
              <w:jc w:val="center"/>
              <w:rPr>
                <w:rFonts w:ascii="Times New Roman" w:eastAsia="Times New Roman" w:hAnsi="Times New Roman" w:cs="Times New Roman"/>
                <w:sz w:val="24"/>
                <w:szCs w:val="24"/>
                <w:lang w:eastAsia="ru-RU"/>
              </w:rPr>
            </w:pPr>
            <w:r w:rsidRPr="00D8312F">
              <w:rPr>
                <w:rFonts w:ascii="Times New Roman" w:eastAsia="Times New Roman" w:hAnsi="Times New Roman" w:cs="Times New Roman"/>
                <w:lang w:eastAsia="ru-RU"/>
              </w:rPr>
              <w:t xml:space="preserve">с </w:t>
            </w:r>
            <w:r w:rsidR="004D47DF">
              <w:rPr>
                <w:rFonts w:ascii="Times New Roman" w:eastAsia="Times New Roman" w:hAnsi="Times New Roman" w:cs="Times New Roman"/>
                <w:lang w:val="en-US" w:eastAsia="ru-RU"/>
              </w:rPr>
              <w:t>0</w:t>
            </w:r>
            <w:r w:rsidR="00F036DD">
              <w:rPr>
                <w:rFonts w:ascii="Times New Roman" w:eastAsia="Times New Roman" w:hAnsi="Times New Roman" w:cs="Times New Roman"/>
                <w:lang w:eastAsia="ru-RU"/>
              </w:rPr>
              <w:t>4</w:t>
            </w:r>
            <w:r w:rsidRPr="00D8312F">
              <w:rPr>
                <w:rFonts w:ascii="Times New Roman" w:eastAsia="Times New Roman" w:hAnsi="Times New Roman" w:cs="Times New Roman"/>
                <w:lang w:eastAsia="ru-RU"/>
              </w:rPr>
              <w:t>.0</w:t>
            </w:r>
            <w:r w:rsidR="00F036DD">
              <w:rPr>
                <w:rFonts w:ascii="Times New Roman" w:eastAsia="Times New Roman" w:hAnsi="Times New Roman" w:cs="Times New Roman"/>
                <w:lang w:eastAsia="ru-RU"/>
              </w:rPr>
              <w:t>3</w:t>
            </w:r>
            <w:r w:rsidRPr="00D8312F">
              <w:rPr>
                <w:rFonts w:ascii="Times New Roman" w:eastAsia="Times New Roman" w:hAnsi="Times New Roman" w:cs="Times New Roman"/>
                <w:lang w:eastAsia="ru-RU"/>
              </w:rPr>
              <w:t>.202</w:t>
            </w:r>
            <w:r w:rsidR="00F036DD">
              <w:rPr>
                <w:rFonts w:ascii="Times New Roman" w:eastAsia="Times New Roman" w:hAnsi="Times New Roman" w:cs="Times New Roman"/>
                <w:lang w:eastAsia="ru-RU"/>
              </w:rPr>
              <w:t>4</w:t>
            </w:r>
            <w:r w:rsidRPr="00D8312F">
              <w:rPr>
                <w:rFonts w:ascii="Times New Roman" w:eastAsia="Times New Roman" w:hAnsi="Times New Roman" w:cs="Times New Roman"/>
                <w:lang w:eastAsia="ru-RU"/>
              </w:rPr>
              <w:t xml:space="preserve"> по </w:t>
            </w:r>
            <w:r w:rsidR="00C63F45">
              <w:rPr>
                <w:rFonts w:ascii="Times New Roman" w:eastAsia="Times New Roman" w:hAnsi="Times New Roman" w:cs="Times New Roman"/>
                <w:lang w:eastAsia="ru-RU"/>
              </w:rPr>
              <w:t>1</w:t>
            </w:r>
            <w:r w:rsidR="00F036DD">
              <w:rPr>
                <w:rFonts w:ascii="Times New Roman" w:eastAsia="Times New Roman" w:hAnsi="Times New Roman" w:cs="Times New Roman"/>
                <w:lang w:eastAsia="ru-RU"/>
              </w:rPr>
              <w:t>5</w:t>
            </w:r>
            <w:r w:rsidRPr="00D8312F">
              <w:rPr>
                <w:rFonts w:ascii="Times New Roman" w:eastAsia="Times New Roman" w:hAnsi="Times New Roman" w:cs="Times New Roman"/>
                <w:lang w:eastAsia="ru-RU"/>
              </w:rPr>
              <w:t>.0</w:t>
            </w:r>
            <w:r w:rsidR="00F036DD">
              <w:rPr>
                <w:rFonts w:ascii="Times New Roman" w:eastAsia="Times New Roman" w:hAnsi="Times New Roman" w:cs="Times New Roman"/>
                <w:lang w:eastAsia="ru-RU"/>
              </w:rPr>
              <w:t>3</w:t>
            </w:r>
            <w:r w:rsidRPr="00D8312F">
              <w:rPr>
                <w:rFonts w:ascii="Times New Roman" w:eastAsia="Times New Roman" w:hAnsi="Times New Roman" w:cs="Times New Roman"/>
                <w:lang w:eastAsia="ru-RU"/>
              </w:rPr>
              <w:t>.202</w:t>
            </w:r>
            <w:r w:rsidR="00F036DD">
              <w:rPr>
                <w:rFonts w:ascii="Times New Roman" w:eastAsia="Times New Roman" w:hAnsi="Times New Roman" w:cs="Times New Roman"/>
                <w:lang w:eastAsia="ru-RU"/>
              </w:rPr>
              <w:t>4</w:t>
            </w:r>
          </w:p>
        </w:tc>
      </w:tr>
      <w:tr w:rsidR="005056CA" w:rsidRPr="00481068" w14:paraId="419667B7" w14:textId="77777777" w:rsidTr="00A40CF5">
        <w:trPr>
          <w:trHeight w:val="283"/>
        </w:trPr>
        <w:tc>
          <w:tcPr>
            <w:tcW w:w="5387" w:type="dxa"/>
          </w:tcPr>
          <w:p w14:paraId="6EB538DB" w14:textId="77777777" w:rsidR="005056CA" w:rsidRPr="00481068" w:rsidRDefault="005056CA" w:rsidP="005056CA">
            <w:pPr>
              <w:jc w:val="both"/>
              <w:rPr>
                <w:rFonts w:ascii="Times New Roman" w:eastAsia="Times New Roman" w:hAnsi="Times New Roman" w:cs="Times New Roman"/>
                <w:sz w:val="24"/>
                <w:szCs w:val="24"/>
                <w:lang w:eastAsia="ru-RU"/>
              </w:rPr>
            </w:pPr>
            <w:r w:rsidRPr="00481068">
              <w:rPr>
                <w:rFonts w:ascii="Times New Roman" w:eastAsia="Times New Roman" w:hAnsi="Times New Roman" w:cs="Times New Roman"/>
                <w:sz w:val="24"/>
                <w:szCs w:val="24"/>
                <w:lang w:eastAsia="ru-RU"/>
              </w:rPr>
              <w:t>Проведение предварительного информирования граждан и юридических лиц о планируемой хозяйственной и иной деятельности</w:t>
            </w:r>
          </w:p>
        </w:tc>
        <w:tc>
          <w:tcPr>
            <w:tcW w:w="4219" w:type="dxa"/>
            <w:vAlign w:val="center"/>
          </w:tcPr>
          <w:p w14:paraId="3953093E" w14:textId="08BA18D9" w:rsidR="005056CA" w:rsidRPr="00481068" w:rsidRDefault="00D8312F" w:rsidP="005056CA">
            <w:pPr>
              <w:jc w:val="center"/>
              <w:rPr>
                <w:rFonts w:ascii="Times New Roman" w:eastAsia="Times New Roman" w:hAnsi="Times New Roman" w:cs="Times New Roman"/>
                <w:sz w:val="24"/>
                <w:szCs w:val="24"/>
                <w:lang w:eastAsia="ru-RU"/>
              </w:rPr>
            </w:pPr>
            <w:r w:rsidRPr="00D8312F">
              <w:rPr>
                <w:rFonts w:ascii="Times New Roman" w:eastAsia="Times New Roman" w:hAnsi="Times New Roman" w:cs="Times New Roman"/>
                <w:lang w:eastAsia="ru-RU"/>
              </w:rPr>
              <w:t xml:space="preserve">с </w:t>
            </w:r>
            <w:r w:rsidR="00352171">
              <w:rPr>
                <w:rFonts w:ascii="Times New Roman" w:eastAsia="Times New Roman" w:hAnsi="Times New Roman" w:cs="Times New Roman"/>
                <w:lang w:eastAsia="ru-RU"/>
              </w:rPr>
              <w:t>08</w:t>
            </w:r>
            <w:r w:rsidRPr="00D8312F">
              <w:rPr>
                <w:rFonts w:ascii="Times New Roman" w:eastAsia="Times New Roman" w:hAnsi="Times New Roman" w:cs="Times New Roman"/>
                <w:lang w:eastAsia="ru-RU"/>
              </w:rPr>
              <w:t>.0</w:t>
            </w:r>
            <w:r w:rsidR="00352171">
              <w:rPr>
                <w:rFonts w:ascii="Times New Roman" w:eastAsia="Times New Roman" w:hAnsi="Times New Roman" w:cs="Times New Roman"/>
                <w:lang w:eastAsia="ru-RU"/>
              </w:rPr>
              <w:t>4</w:t>
            </w:r>
            <w:r w:rsidRPr="00D8312F">
              <w:rPr>
                <w:rFonts w:ascii="Times New Roman" w:eastAsia="Times New Roman" w:hAnsi="Times New Roman" w:cs="Times New Roman"/>
                <w:lang w:eastAsia="ru-RU"/>
              </w:rPr>
              <w:t>.202</w:t>
            </w:r>
            <w:r w:rsidR="00352171">
              <w:rPr>
                <w:rFonts w:ascii="Times New Roman" w:eastAsia="Times New Roman" w:hAnsi="Times New Roman" w:cs="Times New Roman"/>
                <w:lang w:eastAsia="ru-RU"/>
              </w:rPr>
              <w:t>4</w:t>
            </w:r>
            <w:r w:rsidRPr="00D8312F">
              <w:rPr>
                <w:rFonts w:ascii="Times New Roman" w:eastAsia="Times New Roman" w:hAnsi="Times New Roman" w:cs="Times New Roman"/>
                <w:lang w:eastAsia="ru-RU"/>
              </w:rPr>
              <w:t xml:space="preserve"> по </w:t>
            </w:r>
            <w:r w:rsidR="00352171">
              <w:rPr>
                <w:rFonts w:ascii="Times New Roman" w:eastAsia="Times New Roman" w:hAnsi="Times New Roman" w:cs="Times New Roman"/>
                <w:lang w:eastAsia="ru-RU"/>
              </w:rPr>
              <w:t>27</w:t>
            </w:r>
            <w:r w:rsidRPr="00D8312F">
              <w:rPr>
                <w:rFonts w:ascii="Times New Roman" w:eastAsia="Times New Roman" w:hAnsi="Times New Roman" w:cs="Times New Roman"/>
                <w:lang w:eastAsia="ru-RU"/>
              </w:rPr>
              <w:t>.0</w:t>
            </w:r>
            <w:r w:rsidR="00352171">
              <w:rPr>
                <w:rFonts w:ascii="Times New Roman" w:eastAsia="Times New Roman" w:hAnsi="Times New Roman" w:cs="Times New Roman"/>
                <w:lang w:eastAsia="ru-RU"/>
              </w:rPr>
              <w:t>4</w:t>
            </w:r>
            <w:r w:rsidRPr="00D8312F">
              <w:rPr>
                <w:rFonts w:ascii="Times New Roman" w:eastAsia="Times New Roman" w:hAnsi="Times New Roman" w:cs="Times New Roman"/>
                <w:lang w:eastAsia="ru-RU"/>
              </w:rPr>
              <w:t>.202</w:t>
            </w:r>
            <w:r w:rsidR="00352171">
              <w:rPr>
                <w:rFonts w:ascii="Times New Roman" w:eastAsia="Times New Roman" w:hAnsi="Times New Roman" w:cs="Times New Roman"/>
                <w:lang w:eastAsia="ru-RU"/>
              </w:rPr>
              <w:t>4</w:t>
            </w:r>
            <w:r w:rsidR="00C63F45" w:rsidRPr="00481068">
              <w:rPr>
                <w:rFonts w:ascii="Times New Roman" w:eastAsia="Times New Roman" w:hAnsi="Times New Roman" w:cs="Times New Roman"/>
                <w:sz w:val="24"/>
                <w:szCs w:val="24"/>
                <w:lang w:eastAsia="ru-RU"/>
              </w:rPr>
              <w:t>&lt;*</w:t>
            </w:r>
            <w:r w:rsidR="00C63F45">
              <w:rPr>
                <w:rFonts w:ascii="Times New Roman" w:eastAsia="Times New Roman" w:hAnsi="Times New Roman" w:cs="Times New Roman"/>
                <w:sz w:val="24"/>
                <w:szCs w:val="24"/>
                <w:lang w:eastAsia="ru-RU"/>
              </w:rPr>
              <w:t>*</w:t>
            </w:r>
            <w:r w:rsidR="00C63F45" w:rsidRPr="00481068">
              <w:rPr>
                <w:rFonts w:ascii="Times New Roman" w:eastAsia="Times New Roman" w:hAnsi="Times New Roman" w:cs="Times New Roman"/>
                <w:sz w:val="24"/>
                <w:szCs w:val="24"/>
                <w:lang w:eastAsia="ru-RU"/>
              </w:rPr>
              <w:t>&gt;</w:t>
            </w:r>
          </w:p>
        </w:tc>
      </w:tr>
      <w:tr w:rsidR="005056CA" w:rsidRPr="00481068" w14:paraId="0B860DF6" w14:textId="77777777" w:rsidTr="00A40CF5">
        <w:trPr>
          <w:trHeight w:val="283"/>
        </w:trPr>
        <w:tc>
          <w:tcPr>
            <w:tcW w:w="5387" w:type="dxa"/>
          </w:tcPr>
          <w:p w14:paraId="4215A94D" w14:textId="77777777" w:rsidR="005056CA" w:rsidRPr="00481068" w:rsidRDefault="005056CA" w:rsidP="005056CA">
            <w:pPr>
              <w:jc w:val="both"/>
              <w:rPr>
                <w:rFonts w:ascii="Times New Roman" w:eastAsia="Times New Roman" w:hAnsi="Times New Roman" w:cs="Times New Roman"/>
                <w:sz w:val="24"/>
                <w:szCs w:val="24"/>
                <w:lang w:eastAsia="ru-RU"/>
              </w:rPr>
            </w:pPr>
            <w:r w:rsidRPr="00481068">
              <w:rPr>
                <w:rFonts w:ascii="Times New Roman" w:eastAsia="Times New Roman" w:hAnsi="Times New Roman" w:cs="Times New Roman"/>
                <w:sz w:val="24"/>
                <w:szCs w:val="24"/>
                <w:lang w:eastAsia="ru-RU"/>
              </w:rPr>
              <w:t>Подготовка уведомления о планируемой хозяйственной и иной деятельности &lt;*&gt;</w:t>
            </w:r>
          </w:p>
        </w:tc>
        <w:tc>
          <w:tcPr>
            <w:tcW w:w="4219" w:type="dxa"/>
            <w:vAlign w:val="center"/>
          </w:tcPr>
          <w:p w14:paraId="540CD64C" w14:textId="2AFFAA9D" w:rsidR="005056CA" w:rsidRPr="00481068" w:rsidRDefault="00FF1046" w:rsidP="005056CA">
            <w:pPr>
              <w:jc w:val="center"/>
              <w:rPr>
                <w:rFonts w:ascii="Times New Roman" w:eastAsia="Times New Roman" w:hAnsi="Times New Roman" w:cs="Times New Roman"/>
                <w:sz w:val="24"/>
                <w:szCs w:val="24"/>
                <w:lang w:eastAsia="ru-RU"/>
              </w:rPr>
            </w:pPr>
            <w:r w:rsidRPr="008E6BFF">
              <w:rPr>
                <w:rFonts w:ascii="Times New Roman" w:eastAsia="Times New Roman" w:hAnsi="Times New Roman" w:cs="Times New Roman"/>
                <w:lang w:eastAsia="ru-RU"/>
              </w:rPr>
              <w:t>не требуется</w:t>
            </w:r>
          </w:p>
        </w:tc>
      </w:tr>
      <w:tr w:rsidR="005056CA" w:rsidRPr="00481068" w14:paraId="0EA75EEF" w14:textId="77777777" w:rsidTr="00A40CF5">
        <w:trPr>
          <w:trHeight w:val="283"/>
        </w:trPr>
        <w:tc>
          <w:tcPr>
            <w:tcW w:w="5387" w:type="dxa"/>
          </w:tcPr>
          <w:p w14:paraId="30D23C82" w14:textId="77777777" w:rsidR="005056CA" w:rsidRPr="00481068" w:rsidRDefault="005056CA" w:rsidP="005056CA">
            <w:pPr>
              <w:jc w:val="both"/>
              <w:rPr>
                <w:rFonts w:ascii="Times New Roman" w:eastAsia="Times New Roman" w:hAnsi="Times New Roman" w:cs="Times New Roman"/>
                <w:sz w:val="24"/>
                <w:szCs w:val="24"/>
                <w:lang w:eastAsia="ru-RU"/>
              </w:rPr>
            </w:pPr>
            <w:r w:rsidRPr="00481068">
              <w:rPr>
                <w:rFonts w:ascii="Times New Roman" w:eastAsia="Times New Roman" w:hAnsi="Times New Roman" w:cs="Times New Roman"/>
                <w:sz w:val="24"/>
                <w:szCs w:val="24"/>
                <w:lang w:eastAsia="ru-RU"/>
              </w:rPr>
              <w:t>Направление уведомления о планируемой хозяйственной и иной деятельности и программы проведения ОВОС затрагиваемым сторонам &lt;*&gt;</w:t>
            </w:r>
          </w:p>
        </w:tc>
        <w:tc>
          <w:tcPr>
            <w:tcW w:w="4219" w:type="dxa"/>
            <w:vAlign w:val="center"/>
          </w:tcPr>
          <w:p w14:paraId="0C680C2A" w14:textId="36FD9BE2" w:rsidR="005056CA" w:rsidRPr="00481068" w:rsidRDefault="00FF1046" w:rsidP="005056CA">
            <w:pPr>
              <w:jc w:val="center"/>
              <w:rPr>
                <w:rFonts w:ascii="Times New Roman" w:eastAsia="Times New Roman" w:hAnsi="Times New Roman" w:cs="Times New Roman"/>
                <w:sz w:val="24"/>
                <w:szCs w:val="24"/>
                <w:lang w:eastAsia="ru-RU"/>
              </w:rPr>
            </w:pPr>
            <w:r w:rsidRPr="008E6BFF">
              <w:rPr>
                <w:rFonts w:ascii="Times New Roman" w:eastAsia="Times New Roman" w:hAnsi="Times New Roman" w:cs="Times New Roman"/>
                <w:lang w:eastAsia="ru-RU"/>
              </w:rPr>
              <w:t>не требуется</w:t>
            </w:r>
          </w:p>
        </w:tc>
      </w:tr>
      <w:tr w:rsidR="005056CA" w:rsidRPr="00481068" w14:paraId="2FFA6CA1" w14:textId="77777777" w:rsidTr="00A40CF5">
        <w:trPr>
          <w:trHeight w:val="283"/>
        </w:trPr>
        <w:tc>
          <w:tcPr>
            <w:tcW w:w="5387" w:type="dxa"/>
          </w:tcPr>
          <w:p w14:paraId="45F1A8BA" w14:textId="77777777" w:rsidR="005056CA" w:rsidRPr="00481068" w:rsidRDefault="005056CA" w:rsidP="005056CA">
            <w:pPr>
              <w:jc w:val="both"/>
              <w:rPr>
                <w:rFonts w:ascii="Times New Roman" w:eastAsia="Times New Roman" w:hAnsi="Times New Roman" w:cs="Times New Roman"/>
                <w:sz w:val="24"/>
                <w:szCs w:val="24"/>
                <w:lang w:eastAsia="ru-RU"/>
              </w:rPr>
            </w:pPr>
            <w:r w:rsidRPr="00481068">
              <w:rPr>
                <w:rFonts w:ascii="Times New Roman" w:eastAsia="Times New Roman" w:hAnsi="Times New Roman" w:cs="Times New Roman"/>
                <w:sz w:val="24"/>
                <w:szCs w:val="24"/>
                <w:lang w:eastAsia="ru-RU"/>
              </w:rPr>
              <w:t>Подготовка отчета об ОВОС</w:t>
            </w:r>
          </w:p>
        </w:tc>
        <w:tc>
          <w:tcPr>
            <w:tcW w:w="4219" w:type="dxa"/>
            <w:vAlign w:val="center"/>
          </w:tcPr>
          <w:p w14:paraId="62E2C05C" w14:textId="097E4A83" w:rsidR="005056CA" w:rsidRPr="00C32967" w:rsidRDefault="00B05383" w:rsidP="005056CA">
            <w:pPr>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lang w:eastAsia="ru-RU"/>
              </w:rPr>
              <w:t xml:space="preserve">с </w:t>
            </w:r>
            <w:r w:rsidR="00F036DD">
              <w:rPr>
                <w:rFonts w:ascii="Times New Roman" w:eastAsia="Times New Roman" w:hAnsi="Times New Roman" w:cs="Times New Roman"/>
                <w:lang w:eastAsia="ru-RU"/>
              </w:rPr>
              <w:t>01</w:t>
            </w:r>
            <w:r w:rsidRPr="00D8312F">
              <w:rPr>
                <w:rFonts w:ascii="Times New Roman" w:eastAsia="Times New Roman" w:hAnsi="Times New Roman" w:cs="Times New Roman"/>
                <w:lang w:eastAsia="ru-RU"/>
              </w:rPr>
              <w:t>.0</w:t>
            </w:r>
            <w:r w:rsidR="00F036DD">
              <w:rPr>
                <w:rFonts w:ascii="Times New Roman" w:eastAsia="Times New Roman" w:hAnsi="Times New Roman" w:cs="Times New Roman"/>
                <w:lang w:eastAsia="ru-RU"/>
              </w:rPr>
              <w:t>2</w:t>
            </w:r>
            <w:r w:rsidRPr="00D8312F">
              <w:rPr>
                <w:rFonts w:ascii="Times New Roman" w:eastAsia="Times New Roman" w:hAnsi="Times New Roman" w:cs="Times New Roman"/>
                <w:lang w:eastAsia="ru-RU"/>
              </w:rPr>
              <w:t>.202</w:t>
            </w:r>
            <w:r w:rsidR="00F036DD">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 </w:t>
            </w:r>
            <w:r w:rsidRPr="00D8312F">
              <w:rPr>
                <w:rFonts w:ascii="Times New Roman" w:eastAsia="Times New Roman" w:hAnsi="Times New Roman" w:cs="Times New Roman"/>
                <w:lang w:eastAsia="ru-RU"/>
              </w:rPr>
              <w:t xml:space="preserve">по </w:t>
            </w:r>
            <w:r w:rsidR="00F036DD">
              <w:rPr>
                <w:rFonts w:ascii="Times New Roman" w:eastAsia="Times New Roman" w:hAnsi="Times New Roman" w:cs="Times New Roman"/>
                <w:lang w:eastAsia="ru-RU"/>
              </w:rPr>
              <w:t>04</w:t>
            </w:r>
            <w:r w:rsidRPr="00D8312F">
              <w:rPr>
                <w:rFonts w:ascii="Times New Roman" w:eastAsia="Times New Roman" w:hAnsi="Times New Roman" w:cs="Times New Roman"/>
                <w:lang w:eastAsia="ru-RU"/>
              </w:rPr>
              <w:t>.</w:t>
            </w:r>
            <w:r w:rsidR="00F036DD">
              <w:rPr>
                <w:rFonts w:ascii="Times New Roman" w:eastAsia="Times New Roman" w:hAnsi="Times New Roman" w:cs="Times New Roman"/>
                <w:lang w:eastAsia="ru-RU"/>
              </w:rPr>
              <w:t>03</w:t>
            </w:r>
            <w:r w:rsidRPr="00D8312F">
              <w:rPr>
                <w:rFonts w:ascii="Times New Roman" w:eastAsia="Times New Roman" w:hAnsi="Times New Roman" w:cs="Times New Roman"/>
                <w:lang w:eastAsia="ru-RU"/>
              </w:rPr>
              <w:t>.202</w:t>
            </w:r>
            <w:r w:rsidR="00F036DD">
              <w:rPr>
                <w:rFonts w:ascii="Times New Roman" w:eastAsia="Times New Roman" w:hAnsi="Times New Roman" w:cs="Times New Roman"/>
                <w:lang w:eastAsia="ru-RU"/>
              </w:rPr>
              <w:t>4</w:t>
            </w:r>
          </w:p>
        </w:tc>
      </w:tr>
      <w:tr w:rsidR="005056CA" w:rsidRPr="00481068" w14:paraId="7419AD40" w14:textId="77777777" w:rsidTr="00A40CF5">
        <w:trPr>
          <w:trHeight w:val="283"/>
        </w:trPr>
        <w:tc>
          <w:tcPr>
            <w:tcW w:w="5387" w:type="dxa"/>
          </w:tcPr>
          <w:p w14:paraId="352622D9" w14:textId="77777777" w:rsidR="005056CA" w:rsidRPr="00481068" w:rsidRDefault="005056CA" w:rsidP="005056CA">
            <w:pPr>
              <w:jc w:val="both"/>
              <w:rPr>
                <w:rFonts w:ascii="Times New Roman" w:eastAsia="Times New Roman" w:hAnsi="Times New Roman" w:cs="Times New Roman"/>
                <w:sz w:val="24"/>
                <w:szCs w:val="24"/>
                <w:lang w:eastAsia="ru-RU"/>
              </w:rPr>
            </w:pPr>
            <w:r w:rsidRPr="00481068">
              <w:rPr>
                <w:rFonts w:ascii="Times New Roman" w:eastAsia="Times New Roman" w:hAnsi="Times New Roman" w:cs="Times New Roman"/>
                <w:sz w:val="24"/>
                <w:szCs w:val="24"/>
                <w:lang w:eastAsia="ru-RU"/>
              </w:rPr>
              <w:t>Направление отчета об ОВОС затрагиваемым сторонам &lt;*&gt;</w:t>
            </w:r>
          </w:p>
        </w:tc>
        <w:tc>
          <w:tcPr>
            <w:tcW w:w="4219" w:type="dxa"/>
            <w:vAlign w:val="center"/>
          </w:tcPr>
          <w:p w14:paraId="1313A7D1" w14:textId="54571326" w:rsidR="005056CA" w:rsidRPr="00481068" w:rsidRDefault="00FF1046" w:rsidP="005056CA">
            <w:pPr>
              <w:jc w:val="center"/>
              <w:rPr>
                <w:rFonts w:ascii="Times New Roman" w:eastAsia="Times New Roman" w:hAnsi="Times New Roman" w:cs="Times New Roman"/>
                <w:sz w:val="24"/>
                <w:szCs w:val="24"/>
                <w:lang w:eastAsia="ru-RU"/>
              </w:rPr>
            </w:pPr>
            <w:r w:rsidRPr="008E6BFF">
              <w:rPr>
                <w:rFonts w:ascii="Times New Roman" w:eastAsia="Times New Roman" w:hAnsi="Times New Roman" w:cs="Times New Roman"/>
                <w:lang w:eastAsia="ru-RU"/>
              </w:rPr>
              <w:t>не требуется</w:t>
            </w:r>
          </w:p>
        </w:tc>
      </w:tr>
      <w:tr w:rsidR="005056CA" w:rsidRPr="00481068" w14:paraId="46513F99" w14:textId="77777777" w:rsidTr="00B05383">
        <w:trPr>
          <w:trHeight w:val="964"/>
        </w:trPr>
        <w:tc>
          <w:tcPr>
            <w:tcW w:w="5387" w:type="dxa"/>
          </w:tcPr>
          <w:p w14:paraId="18187686" w14:textId="77777777" w:rsidR="005056CA" w:rsidRPr="00481068" w:rsidRDefault="005056CA" w:rsidP="005056CA">
            <w:pPr>
              <w:rPr>
                <w:rFonts w:ascii="Times New Roman" w:eastAsia="Times New Roman" w:hAnsi="Times New Roman" w:cs="Times New Roman"/>
                <w:sz w:val="24"/>
                <w:szCs w:val="24"/>
                <w:lang w:eastAsia="ru-RU"/>
              </w:rPr>
            </w:pPr>
            <w:r w:rsidRPr="00481068">
              <w:rPr>
                <w:rFonts w:ascii="Times New Roman" w:eastAsia="Times New Roman" w:hAnsi="Times New Roman" w:cs="Times New Roman"/>
                <w:sz w:val="24"/>
                <w:szCs w:val="24"/>
                <w:lang w:eastAsia="ru-RU"/>
              </w:rPr>
              <w:t>Проведение общественных обсуждений на территории:</w:t>
            </w:r>
          </w:p>
          <w:p w14:paraId="7D87B955" w14:textId="77777777" w:rsidR="005056CA" w:rsidRPr="00481068" w:rsidRDefault="005056CA" w:rsidP="005056CA">
            <w:pPr>
              <w:rPr>
                <w:rFonts w:ascii="Times New Roman" w:eastAsia="Times New Roman" w:hAnsi="Times New Roman" w:cs="Times New Roman"/>
                <w:sz w:val="24"/>
                <w:szCs w:val="24"/>
                <w:lang w:eastAsia="ru-RU"/>
              </w:rPr>
            </w:pPr>
            <w:r w:rsidRPr="00481068">
              <w:rPr>
                <w:rFonts w:ascii="Times New Roman" w:eastAsia="Times New Roman" w:hAnsi="Times New Roman" w:cs="Times New Roman"/>
                <w:sz w:val="24"/>
                <w:szCs w:val="24"/>
                <w:lang w:eastAsia="ru-RU"/>
              </w:rPr>
              <w:t>Республики Беларусь</w:t>
            </w:r>
            <w:r w:rsidRPr="00481068">
              <w:rPr>
                <w:rFonts w:ascii="Times New Roman" w:eastAsia="Times New Roman" w:hAnsi="Times New Roman" w:cs="Times New Roman"/>
                <w:sz w:val="24"/>
                <w:szCs w:val="24"/>
                <w:lang w:eastAsia="ru-RU"/>
              </w:rPr>
              <w:br/>
              <w:t>затрагиваемых сторон &lt;*&gt;</w:t>
            </w:r>
          </w:p>
        </w:tc>
        <w:tc>
          <w:tcPr>
            <w:tcW w:w="4219" w:type="dxa"/>
            <w:vAlign w:val="bottom"/>
          </w:tcPr>
          <w:p w14:paraId="5ADDFD18" w14:textId="77777777" w:rsidR="005056CA" w:rsidRPr="00481068" w:rsidRDefault="005056CA" w:rsidP="00B05383">
            <w:pPr>
              <w:jc w:val="center"/>
              <w:rPr>
                <w:rFonts w:ascii="Times New Roman" w:eastAsia="Times New Roman" w:hAnsi="Times New Roman" w:cs="Times New Roman"/>
                <w:sz w:val="24"/>
                <w:szCs w:val="24"/>
                <w:lang w:eastAsia="ru-RU"/>
              </w:rPr>
            </w:pPr>
          </w:p>
          <w:p w14:paraId="5D70834A" w14:textId="1A956E3F" w:rsidR="005056CA" w:rsidRPr="008E6D1D" w:rsidRDefault="00B05383" w:rsidP="00B05383">
            <w:pPr>
              <w:jc w:val="center"/>
              <w:rPr>
                <w:rFonts w:ascii="Times New Roman" w:eastAsia="Times New Roman" w:hAnsi="Times New Roman" w:cs="Times New Roman"/>
                <w:lang w:val="en-US" w:eastAsia="ru-RU"/>
              </w:rPr>
            </w:pPr>
            <w:r w:rsidRPr="005455C7">
              <w:rPr>
                <w:rFonts w:ascii="Times New Roman" w:eastAsia="Times New Roman" w:hAnsi="Times New Roman" w:cs="Times New Roman"/>
                <w:lang w:eastAsia="ru-RU"/>
              </w:rPr>
              <w:t>с 2</w:t>
            </w:r>
            <w:r w:rsidR="00F036DD">
              <w:rPr>
                <w:rFonts w:ascii="Times New Roman" w:eastAsia="Times New Roman" w:hAnsi="Times New Roman" w:cs="Times New Roman"/>
                <w:lang w:eastAsia="ru-RU"/>
              </w:rPr>
              <w:t>2</w:t>
            </w:r>
            <w:r w:rsidRPr="005455C7">
              <w:rPr>
                <w:rFonts w:ascii="Times New Roman" w:eastAsia="Times New Roman" w:hAnsi="Times New Roman" w:cs="Times New Roman"/>
                <w:lang w:eastAsia="ru-RU"/>
              </w:rPr>
              <w:t>.0</w:t>
            </w:r>
            <w:r w:rsidR="00F036DD">
              <w:rPr>
                <w:rFonts w:ascii="Times New Roman" w:eastAsia="Times New Roman" w:hAnsi="Times New Roman" w:cs="Times New Roman"/>
                <w:lang w:eastAsia="ru-RU"/>
              </w:rPr>
              <w:t>4</w:t>
            </w:r>
            <w:r w:rsidRPr="005455C7">
              <w:rPr>
                <w:rFonts w:ascii="Times New Roman" w:eastAsia="Times New Roman" w:hAnsi="Times New Roman" w:cs="Times New Roman"/>
                <w:lang w:eastAsia="ru-RU"/>
              </w:rPr>
              <w:t>.202</w:t>
            </w:r>
            <w:r w:rsidR="00F036DD">
              <w:rPr>
                <w:rFonts w:ascii="Times New Roman" w:eastAsia="Times New Roman" w:hAnsi="Times New Roman" w:cs="Times New Roman"/>
                <w:lang w:eastAsia="ru-RU"/>
              </w:rPr>
              <w:t>4</w:t>
            </w:r>
            <w:r w:rsidRPr="005455C7">
              <w:rPr>
                <w:rFonts w:ascii="Times New Roman" w:eastAsia="Times New Roman" w:hAnsi="Times New Roman" w:cs="Times New Roman"/>
                <w:lang w:eastAsia="ru-RU"/>
              </w:rPr>
              <w:t xml:space="preserve"> </w:t>
            </w:r>
            <w:r w:rsidR="00FF1046" w:rsidRPr="005455C7">
              <w:rPr>
                <w:rFonts w:ascii="Times New Roman" w:hAnsi="Times New Roman" w:cs="Times New Roman"/>
              </w:rPr>
              <w:t>–</w:t>
            </w:r>
            <w:r w:rsidR="00FF1046" w:rsidRPr="005455C7">
              <w:rPr>
                <w:rFonts w:ascii="Times New Roman" w:eastAsia="Times New Roman" w:hAnsi="Times New Roman" w:cs="Times New Roman"/>
                <w:lang w:eastAsia="ru-RU"/>
              </w:rPr>
              <w:t xml:space="preserve"> </w:t>
            </w:r>
            <w:r w:rsidR="008E6D1D" w:rsidRPr="008E6D1D">
              <w:rPr>
                <w:rFonts w:ascii="Times New Roman" w:eastAsia="Times New Roman" w:hAnsi="Times New Roman" w:cs="Times New Roman"/>
                <w:lang w:eastAsia="ru-RU"/>
              </w:rPr>
              <w:t xml:space="preserve">по </w:t>
            </w:r>
            <w:r w:rsidR="003112D7">
              <w:rPr>
                <w:rFonts w:ascii="Times New Roman" w:eastAsia="Times New Roman" w:hAnsi="Times New Roman" w:cs="Times New Roman"/>
                <w:lang w:eastAsia="ru-RU"/>
              </w:rPr>
              <w:t>15</w:t>
            </w:r>
            <w:r w:rsidR="003112D7" w:rsidRPr="00361E97">
              <w:rPr>
                <w:rFonts w:ascii="Times New Roman" w:eastAsia="Times New Roman" w:hAnsi="Times New Roman" w:cs="Times New Roman"/>
                <w:lang w:eastAsia="ru-RU"/>
              </w:rPr>
              <w:t>.</w:t>
            </w:r>
            <w:r w:rsidR="00F036DD">
              <w:rPr>
                <w:rFonts w:ascii="Times New Roman" w:eastAsia="Times New Roman" w:hAnsi="Times New Roman" w:cs="Times New Roman"/>
                <w:lang w:eastAsia="ru-RU"/>
              </w:rPr>
              <w:t>07</w:t>
            </w:r>
            <w:r w:rsidR="003112D7" w:rsidRPr="00361E97">
              <w:rPr>
                <w:rFonts w:ascii="Times New Roman" w:eastAsia="Times New Roman" w:hAnsi="Times New Roman" w:cs="Times New Roman"/>
                <w:lang w:eastAsia="ru-RU"/>
              </w:rPr>
              <w:t>.202</w:t>
            </w:r>
            <w:r w:rsidR="00F036DD">
              <w:rPr>
                <w:rFonts w:ascii="Times New Roman" w:eastAsia="Times New Roman" w:hAnsi="Times New Roman" w:cs="Times New Roman"/>
                <w:lang w:eastAsia="ru-RU"/>
              </w:rPr>
              <w:t>4</w:t>
            </w:r>
            <w:r w:rsidR="003112D7" w:rsidRPr="00361E97">
              <w:rPr>
                <w:rFonts w:ascii="Times New Roman" w:eastAsia="Times New Roman" w:hAnsi="Times New Roman" w:cs="Times New Roman"/>
                <w:lang w:val="en-US" w:eastAsia="ru-RU"/>
              </w:rPr>
              <w:t xml:space="preserve"> </w:t>
            </w:r>
            <w:r w:rsidR="005455C7" w:rsidRPr="00481068">
              <w:rPr>
                <w:rFonts w:ascii="Times New Roman" w:eastAsia="Times New Roman" w:hAnsi="Times New Roman" w:cs="Times New Roman"/>
                <w:sz w:val="24"/>
                <w:szCs w:val="24"/>
                <w:lang w:eastAsia="ru-RU"/>
              </w:rPr>
              <w:t>&lt;*</w:t>
            </w:r>
            <w:r w:rsidR="005455C7">
              <w:rPr>
                <w:rFonts w:ascii="Times New Roman" w:eastAsia="Times New Roman" w:hAnsi="Times New Roman" w:cs="Times New Roman"/>
                <w:sz w:val="24"/>
                <w:szCs w:val="24"/>
                <w:lang w:eastAsia="ru-RU"/>
              </w:rPr>
              <w:t>*</w:t>
            </w:r>
            <w:r w:rsidR="005455C7" w:rsidRPr="00481068">
              <w:rPr>
                <w:rFonts w:ascii="Times New Roman" w:eastAsia="Times New Roman" w:hAnsi="Times New Roman" w:cs="Times New Roman"/>
                <w:sz w:val="24"/>
                <w:szCs w:val="24"/>
                <w:lang w:eastAsia="ru-RU"/>
              </w:rPr>
              <w:t>&gt;</w:t>
            </w:r>
          </w:p>
          <w:p w14:paraId="62F0AE07" w14:textId="40699A74" w:rsidR="00B05383" w:rsidRPr="00481068" w:rsidRDefault="00B05383" w:rsidP="00B05383">
            <w:pPr>
              <w:jc w:val="center"/>
              <w:rPr>
                <w:rFonts w:ascii="Times New Roman" w:eastAsia="Times New Roman" w:hAnsi="Times New Roman" w:cs="Times New Roman"/>
                <w:sz w:val="24"/>
                <w:szCs w:val="24"/>
                <w:lang w:eastAsia="ru-RU"/>
              </w:rPr>
            </w:pPr>
            <w:r w:rsidRPr="005455C7">
              <w:rPr>
                <w:rFonts w:ascii="Times New Roman" w:eastAsia="Times New Roman" w:hAnsi="Times New Roman" w:cs="Times New Roman"/>
                <w:sz w:val="24"/>
                <w:lang w:eastAsia="ru-RU"/>
              </w:rPr>
              <w:t>не требуется</w:t>
            </w:r>
          </w:p>
        </w:tc>
      </w:tr>
      <w:tr w:rsidR="005056CA" w:rsidRPr="00481068" w14:paraId="1ED098D1" w14:textId="77777777" w:rsidTr="00A40CF5">
        <w:trPr>
          <w:trHeight w:val="283"/>
        </w:trPr>
        <w:tc>
          <w:tcPr>
            <w:tcW w:w="5387" w:type="dxa"/>
          </w:tcPr>
          <w:p w14:paraId="3601B07E" w14:textId="77777777" w:rsidR="005056CA" w:rsidRPr="00481068" w:rsidRDefault="005056CA" w:rsidP="005056CA">
            <w:pPr>
              <w:jc w:val="both"/>
              <w:rPr>
                <w:rFonts w:ascii="Times New Roman" w:eastAsia="Times New Roman" w:hAnsi="Times New Roman" w:cs="Times New Roman"/>
                <w:sz w:val="24"/>
                <w:szCs w:val="24"/>
                <w:lang w:eastAsia="ru-RU"/>
              </w:rPr>
            </w:pPr>
            <w:r w:rsidRPr="00481068">
              <w:rPr>
                <w:rFonts w:ascii="Times New Roman" w:eastAsia="Times New Roman" w:hAnsi="Times New Roman" w:cs="Times New Roman"/>
                <w:sz w:val="24"/>
                <w:szCs w:val="24"/>
                <w:lang w:eastAsia="ru-RU"/>
              </w:rPr>
              <w:t>Проведение консультации по замечаниям затрагиваемых сторон &lt;*&gt;</w:t>
            </w:r>
          </w:p>
        </w:tc>
        <w:tc>
          <w:tcPr>
            <w:tcW w:w="4219" w:type="dxa"/>
            <w:vAlign w:val="center"/>
          </w:tcPr>
          <w:p w14:paraId="79DC986D" w14:textId="5FEEB55A" w:rsidR="005056CA" w:rsidRPr="00481068" w:rsidRDefault="00FF1046" w:rsidP="005056CA">
            <w:pPr>
              <w:ind w:left="284" w:right="284"/>
              <w:jc w:val="center"/>
              <w:rPr>
                <w:rFonts w:ascii="Times New Roman" w:eastAsia="Times New Roman" w:hAnsi="Times New Roman" w:cs="Times New Roman"/>
                <w:sz w:val="24"/>
                <w:szCs w:val="24"/>
                <w:lang w:eastAsia="ru-RU"/>
              </w:rPr>
            </w:pPr>
            <w:r w:rsidRPr="008E6BFF">
              <w:rPr>
                <w:rFonts w:ascii="Times New Roman" w:eastAsia="Times New Roman" w:hAnsi="Times New Roman" w:cs="Times New Roman"/>
                <w:lang w:eastAsia="ru-RU"/>
              </w:rPr>
              <w:t>не требуется</w:t>
            </w:r>
          </w:p>
        </w:tc>
      </w:tr>
      <w:tr w:rsidR="00A40CF5" w:rsidRPr="00481068" w14:paraId="5EB9D9B5" w14:textId="77777777" w:rsidTr="00A40CF5">
        <w:trPr>
          <w:trHeight w:val="283"/>
        </w:trPr>
        <w:tc>
          <w:tcPr>
            <w:tcW w:w="5387" w:type="dxa"/>
          </w:tcPr>
          <w:p w14:paraId="43835049" w14:textId="77777777" w:rsidR="00A40CF5" w:rsidRPr="00481068" w:rsidRDefault="00A40CF5" w:rsidP="00A40CF5">
            <w:pPr>
              <w:rPr>
                <w:rFonts w:ascii="Times New Roman" w:eastAsia="Times New Roman" w:hAnsi="Times New Roman" w:cs="Times New Roman"/>
                <w:sz w:val="24"/>
                <w:szCs w:val="24"/>
                <w:lang w:eastAsia="ru-RU"/>
              </w:rPr>
            </w:pPr>
            <w:r w:rsidRPr="00481068">
              <w:rPr>
                <w:rFonts w:ascii="Times New Roman" w:eastAsia="Times New Roman" w:hAnsi="Times New Roman" w:cs="Times New Roman"/>
                <w:sz w:val="24"/>
                <w:szCs w:val="24"/>
                <w:lang w:eastAsia="ru-RU"/>
              </w:rPr>
              <w:t>Проведение собрания по обсуждению отчета об ОВОС</w:t>
            </w:r>
          </w:p>
        </w:tc>
        <w:tc>
          <w:tcPr>
            <w:tcW w:w="4219" w:type="dxa"/>
            <w:vAlign w:val="center"/>
          </w:tcPr>
          <w:p w14:paraId="4B6207DA" w14:textId="025C2A4C" w:rsidR="00A40CF5" w:rsidRDefault="004C2E9F" w:rsidP="004C2E9F">
            <w:pPr>
              <w:jc w:val="center"/>
              <w:rPr>
                <w:rFonts w:ascii="Times New Roman" w:eastAsia="Times New Roman" w:hAnsi="Times New Roman" w:cs="Times New Roman"/>
                <w:sz w:val="24"/>
                <w:szCs w:val="24"/>
                <w:lang w:eastAsia="ru-RU"/>
              </w:rPr>
            </w:pPr>
            <w:r w:rsidRPr="005455C7">
              <w:rPr>
                <w:rFonts w:ascii="Times New Roman" w:eastAsia="Times New Roman" w:hAnsi="Times New Roman" w:cs="Times New Roman"/>
                <w:lang w:eastAsia="ru-RU"/>
              </w:rPr>
              <w:t xml:space="preserve">с </w:t>
            </w:r>
            <w:r w:rsidR="00F5317B">
              <w:rPr>
                <w:rFonts w:ascii="Times New Roman" w:eastAsia="Times New Roman" w:hAnsi="Times New Roman" w:cs="Times New Roman"/>
                <w:lang w:eastAsia="ru-RU"/>
              </w:rPr>
              <w:t>03</w:t>
            </w:r>
            <w:r w:rsidRPr="005455C7">
              <w:rPr>
                <w:rFonts w:ascii="Times New Roman" w:eastAsia="Times New Roman" w:hAnsi="Times New Roman" w:cs="Times New Roman"/>
                <w:lang w:eastAsia="ru-RU"/>
              </w:rPr>
              <w:t>.</w:t>
            </w:r>
            <w:r w:rsidR="00F5317B">
              <w:rPr>
                <w:rFonts w:ascii="Times New Roman" w:eastAsia="Times New Roman" w:hAnsi="Times New Roman" w:cs="Times New Roman"/>
                <w:lang w:eastAsia="ru-RU"/>
              </w:rPr>
              <w:t>06</w:t>
            </w:r>
            <w:r w:rsidRPr="005455C7">
              <w:rPr>
                <w:rFonts w:ascii="Times New Roman" w:eastAsia="Times New Roman" w:hAnsi="Times New Roman" w:cs="Times New Roman"/>
                <w:lang w:eastAsia="ru-RU"/>
              </w:rPr>
              <w:t>.202</w:t>
            </w:r>
            <w:r w:rsidR="00F5317B">
              <w:rPr>
                <w:rFonts w:ascii="Times New Roman" w:eastAsia="Times New Roman" w:hAnsi="Times New Roman" w:cs="Times New Roman"/>
                <w:lang w:eastAsia="ru-RU"/>
              </w:rPr>
              <w:t>4</w:t>
            </w:r>
            <w:r w:rsidRPr="005455C7">
              <w:rPr>
                <w:rFonts w:ascii="Times New Roman" w:eastAsia="Times New Roman" w:hAnsi="Times New Roman" w:cs="Times New Roman"/>
                <w:lang w:eastAsia="ru-RU"/>
              </w:rPr>
              <w:t xml:space="preserve"> </w:t>
            </w:r>
            <w:r w:rsidRPr="005455C7">
              <w:rPr>
                <w:rFonts w:ascii="Times New Roman" w:hAnsi="Times New Roman" w:cs="Times New Roman"/>
              </w:rPr>
              <w:t>–</w:t>
            </w:r>
            <w:r w:rsidRPr="005455C7">
              <w:rPr>
                <w:rFonts w:ascii="Times New Roman" w:eastAsia="Times New Roman" w:hAnsi="Times New Roman" w:cs="Times New Roman"/>
                <w:lang w:eastAsia="ru-RU"/>
              </w:rPr>
              <w:t xml:space="preserve"> </w:t>
            </w:r>
            <w:r w:rsidRPr="008E6D1D">
              <w:rPr>
                <w:rFonts w:ascii="Times New Roman" w:eastAsia="Times New Roman" w:hAnsi="Times New Roman" w:cs="Times New Roman"/>
                <w:lang w:eastAsia="ru-RU"/>
              </w:rPr>
              <w:t xml:space="preserve">по </w:t>
            </w:r>
            <w:r w:rsidR="00D95DC4">
              <w:rPr>
                <w:rFonts w:ascii="Times New Roman" w:eastAsia="Times New Roman" w:hAnsi="Times New Roman" w:cs="Times New Roman"/>
                <w:lang w:eastAsia="ru-RU"/>
              </w:rPr>
              <w:t>15</w:t>
            </w:r>
            <w:r w:rsidRPr="008E6D1D">
              <w:rPr>
                <w:rFonts w:ascii="Times New Roman" w:eastAsia="Times New Roman" w:hAnsi="Times New Roman" w:cs="Times New Roman"/>
                <w:lang w:eastAsia="ru-RU"/>
              </w:rPr>
              <w:t>.</w:t>
            </w:r>
            <w:r w:rsidR="00F5317B">
              <w:rPr>
                <w:rFonts w:ascii="Times New Roman" w:eastAsia="Times New Roman" w:hAnsi="Times New Roman" w:cs="Times New Roman"/>
                <w:lang w:eastAsia="ru-RU"/>
              </w:rPr>
              <w:t>07</w:t>
            </w:r>
            <w:r w:rsidRPr="008E6D1D">
              <w:rPr>
                <w:rFonts w:ascii="Times New Roman" w:eastAsia="Times New Roman" w:hAnsi="Times New Roman" w:cs="Times New Roman"/>
                <w:lang w:eastAsia="ru-RU"/>
              </w:rPr>
              <w:t>.202</w:t>
            </w:r>
            <w:r w:rsidR="00F5317B">
              <w:rPr>
                <w:rFonts w:ascii="Times New Roman" w:eastAsia="Times New Roman" w:hAnsi="Times New Roman" w:cs="Times New Roman"/>
                <w:lang w:eastAsia="ru-RU"/>
              </w:rPr>
              <w:t>4</w:t>
            </w:r>
            <w:r w:rsidRPr="00D7449A">
              <w:rPr>
                <w:rFonts w:ascii="Times New Roman" w:eastAsia="Times New Roman" w:hAnsi="Times New Roman" w:cs="Times New Roman"/>
                <w:lang w:eastAsia="ru-RU"/>
              </w:rPr>
              <w:t xml:space="preserve"> </w:t>
            </w:r>
            <w:r w:rsidRPr="00481068">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w:t>
            </w:r>
            <w:r w:rsidRPr="00481068">
              <w:rPr>
                <w:rFonts w:ascii="Times New Roman" w:eastAsia="Times New Roman" w:hAnsi="Times New Roman" w:cs="Times New Roman"/>
                <w:sz w:val="24"/>
                <w:szCs w:val="24"/>
                <w:lang w:eastAsia="ru-RU"/>
              </w:rPr>
              <w:t>&gt;</w:t>
            </w:r>
          </w:p>
          <w:p w14:paraId="1C5E0A32" w14:textId="5EF32992" w:rsidR="004C2E9F" w:rsidRPr="00481068" w:rsidRDefault="004C2E9F" w:rsidP="004C2E9F">
            <w:pPr>
              <w:jc w:val="center"/>
              <w:rPr>
                <w:rFonts w:ascii="Times New Roman" w:eastAsia="Times New Roman" w:hAnsi="Times New Roman" w:cs="Times New Roman"/>
                <w:sz w:val="24"/>
                <w:szCs w:val="24"/>
                <w:lang w:eastAsia="ru-RU"/>
              </w:rPr>
            </w:pPr>
            <w:r w:rsidRPr="00163C49">
              <w:rPr>
                <w:rFonts w:ascii="Times New Roman" w:eastAsia="Times New Roman" w:hAnsi="Times New Roman" w:cs="Times New Roman"/>
                <w:szCs w:val="24"/>
                <w:lang w:eastAsia="ru-RU"/>
              </w:rPr>
              <w:t>(при условии наличия заявления от граждан или юридических лиц)</w:t>
            </w:r>
          </w:p>
        </w:tc>
      </w:tr>
      <w:tr w:rsidR="00A40CF5" w:rsidRPr="00481068" w14:paraId="79953879" w14:textId="77777777" w:rsidTr="00A40CF5">
        <w:trPr>
          <w:trHeight w:val="283"/>
        </w:trPr>
        <w:tc>
          <w:tcPr>
            <w:tcW w:w="5387" w:type="dxa"/>
          </w:tcPr>
          <w:p w14:paraId="1AE1E1C7" w14:textId="77777777" w:rsidR="00A40CF5" w:rsidRPr="00481068" w:rsidRDefault="00A40CF5" w:rsidP="00A40CF5">
            <w:pPr>
              <w:rPr>
                <w:rFonts w:ascii="Times New Roman" w:eastAsia="Times New Roman" w:hAnsi="Times New Roman" w:cs="Times New Roman"/>
                <w:sz w:val="24"/>
                <w:szCs w:val="24"/>
                <w:lang w:eastAsia="ru-RU"/>
              </w:rPr>
            </w:pPr>
            <w:r w:rsidRPr="00481068">
              <w:rPr>
                <w:rFonts w:ascii="Times New Roman" w:eastAsia="Times New Roman" w:hAnsi="Times New Roman" w:cs="Times New Roman"/>
                <w:sz w:val="24"/>
                <w:szCs w:val="24"/>
                <w:lang w:eastAsia="ru-RU"/>
              </w:rPr>
              <w:t>Доработка отчета об ОВОС по замечаниям</w:t>
            </w:r>
          </w:p>
        </w:tc>
        <w:tc>
          <w:tcPr>
            <w:tcW w:w="4219" w:type="dxa"/>
            <w:vAlign w:val="center"/>
          </w:tcPr>
          <w:p w14:paraId="196D9A63" w14:textId="6592A73F" w:rsidR="00A40CF5" w:rsidRDefault="00361E97" w:rsidP="00361E97">
            <w:pPr>
              <w:jc w:val="center"/>
              <w:rPr>
                <w:rFonts w:ascii="Times New Roman" w:eastAsia="Times New Roman" w:hAnsi="Times New Roman" w:cs="Times New Roman"/>
                <w:lang w:eastAsia="ru-RU"/>
              </w:rPr>
            </w:pPr>
            <w:r w:rsidRPr="00361E97">
              <w:rPr>
                <w:rFonts w:ascii="Times New Roman" w:eastAsia="Times New Roman" w:hAnsi="Times New Roman" w:cs="Times New Roman"/>
                <w:lang w:eastAsia="ru-RU"/>
              </w:rPr>
              <w:t xml:space="preserve">с </w:t>
            </w:r>
            <w:r w:rsidR="00F5317B">
              <w:rPr>
                <w:rFonts w:ascii="Times New Roman" w:eastAsia="Times New Roman" w:hAnsi="Times New Roman" w:cs="Times New Roman"/>
                <w:lang w:eastAsia="ru-RU"/>
              </w:rPr>
              <w:t>04</w:t>
            </w:r>
            <w:r w:rsidRPr="00361E97">
              <w:rPr>
                <w:rFonts w:ascii="Times New Roman" w:eastAsia="Times New Roman" w:hAnsi="Times New Roman" w:cs="Times New Roman"/>
                <w:lang w:eastAsia="ru-RU"/>
              </w:rPr>
              <w:t>.0</w:t>
            </w:r>
            <w:r w:rsidR="00F5317B">
              <w:rPr>
                <w:rFonts w:ascii="Times New Roman" w:eastAsia="Times New Roman" w:hAnsi="Times New Roman" w:cs="Times New Roman"/>
                <w:lang w:eastAsia="ru-RU"/>
              </w:rPr>
              <w:t>6</w:t>
            </w:r>
            <w:r w:rsidRPr="00361E97">
              <w:rPr>
                <w:rFonts w:ascii="Times New Roman" w:eastAsia="Times New Roman" w:hAnsi="Times New Roman" w:cs="Times New Roman"/>
                <w:lang w:eastAsia="ru-RU"/>
              </w:rPr>
              <w:t>.202</w:t>
            </w:r>
            <w:r w:rsidR="00F5317B">
              <w:rPr>
                <w:rFonts w:ascii="Times New Roman" w:eastAsia="Times New Roman" w:hAnsi="Times New Roman" w:cs="Times New Roman"/>
                <w:lang w:eastAsia="ru-RU"/>
              </w:rPr>
              <w:t>4</w:t>
            </w:r>
            <w:r w:rsidRPr="00361E97">
              <w:rPr>
                <w:rFonts w:ascii="Times New Roman" w:eastAsia="Times New Roman" w:hAnsi="Times New Roman" w:cs="Times New Roman"/>
                <w:lang w:eastAsia="ru-RU"/>
              </w:rPr>
              <w:t xml:space="preserve"> – по </w:t>
            </w:r>
            <w:r w:rsidR="00D95DC4">
              <w:rPr>
                <w:rFonts w:ascii="Times New Roman" w:eastAsia="Times New Roman" w:hAnsi="Times New Roman" w:cs="Times New Roman"/>
                <w:lang w:eastAsia="ru-RU"/>
              </w:rPr>
              <w:t>15</w:t>
            </w:r>
            <w:r w:rsidRPr="00361E97">
              <w:rPr>
                <w:rFonts w:ascii="Times New Roman" w:eastAsia="Times New Roman" w:hAnsi="Times New Roman" w:cs="Times New Roman"/>
                <w:lang w:eastAsia="ru-RU"/>
              </w:rPr>
              <w:t>.</w:t>
            </w:r>
            <w:r w:rsidR="00F5317B">
              <w:rPr>
                <w:rFonts w:ascii="Times New Roman" w:eastAsia="Times New Roman" w:hAnsi="Times New Roman" w:cs="Times New Roman"/>
                <w:lang w:eastAsia="ru-RU"/>
              </w:rPr>
              <w:t>07</w:t>
            </w:r>
            <w:r w:rsidRPr="00361E97">
              <w:rPr>
                <w:rFonts w:ascii="Times New Roman" w:eastAsia="Times New Roman" w:hAnsi="Times New Roman" w:cs="Times New Roman"/>
                <w:lang w:eastAsia="ru-RU"/>
              </w:rPr>
              <w:t>.202</w:t>
            </w:r>
            <w:r w:rsidR="00F5317B">
              <w:rPr>
                <w:rFonts w:ascii="Times New Roman" w:eastAsia="Times New Roman" w:hAnsi="Times New Roman" w:cs="Times New Roman"/>
                <w:lang w:eastAsia="ru-RU"/>
              </w:rPr>
              <w:t>4</w:t>
            </w:r>
            <w:r w:rsidRPr="00D7449A">
              <w:rPr>
                <w:rFonts w:ascii="Times New Roman" w:eastAsia="Times New Roman" w:hAnsi="Times New Roman" w:cs="Times New Roman"/>
                <w:lang w:eastAsia="ru-RU"/>
              </w:rPr>
              <w:t xml:space="preserve"> </w:t>
            </w:r>
            <w:r w:rsidRPr="00361E97">
              <w:rPr>
                <w:rFonts w:ascii="Times New Roman" w:eastAsia="Times New Roman" w:hAnsi="Times New Roman" w:cs="Times New Roman"/>
                <w:lang w:eastAsia="ru-RU"/>
              </w:rPr>
              <w:t>&lt;**&gt;</w:t>
            </w:r>
          </w:p>
          <w:p w14:paraId="0877DE3B" w14:textId="58432808" w:rsidR="00361E97" w:rsidRPr="00481068" w:rsidRDefault="00361E97" w:rsidP="00361E9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условии наличия </w:t>
            </w:r>
            <w:r>
              <w:rPr>
                <w:rFonts w:ascii="Times New Roman" w:eastAsia="Times New Roman" w:hAnsi="Times New Roman" w:cs="Times New Roman"/>
                <w:iCs/>
                <w:sz w:val="24"/>
                <w:szCs w:val="24"/>
                <w:lang w:eastAsia="ru-RU"/>
              </w:rPr>
              <w:t>в</w:t>
            </w:r>
            <w:r w:rsidRPr="00F037B4">
              <w:rPr>
                <w:rFonts w:ascii="Times New Roman" w:eastAsia="Times New Roman" w:hAnsi="Times New Roman" w:cs="Times New Roman"/>
                <w:iCs/>
                <w:sz w:val="24"/>
                <w:szCs w:val="24"/>
                <w:lang w:eastAsia="ru-RU"/>
              </w:rPr>
              <w:t>о</w:t>
            </w:r>
            <w:r>
              <w:rPr>
                <w:rFonts w:ascii="Times New Roman" w:eastAsia="Times New Roman" w:hAnsi="Times New Roman" w:cs="Times New Roman"/>
                <w:iCs/>
                <w:sz w:val="24"/>
                <w:szCs w:val="24"/>
                <w:lang w:eastAsia="ru-RU"/>
              </w:rPr>
              <w:t>просов, замечаний</w:t>
            </w:r>
            <w:r w:rsidRPr="00F037B4">
              <w:rPr>
                <w:rFonts w:ascii="Times New Roman" w:eastAsia="Times New Roman" w:hAnsi="Times New Roman" w:cs="Times New Roman"/>
                <w:iCs/>
                <w:sz w:val="24"/>
                <w:szCs w:val="24"/>
                <w:lang w:eastAsia="ru-RU"/>
              </w:rPr>
              <w:t xml:space="preserve"> и предло</w:t>
            </w:r>
            <w:r>
              <w:rPr>
                <w:rFonts w:ascii="Times New Roman" w:eastAsia="Times New Roman" w:hAnsi="Times New Roman" w:cs="Times New Roman"/>
                <w:iCs/>
                <w:sz w:val="24"/>
                <w:szCs w:val="24"/>
                <w:lang w:eastAsia="ru-RU"/>
              </w:rPr>
              <w:t>жений</w:t>
            </w:r>
            <w:r w:rsidRPr="00F037B4">
              <w:rPr>
                <w:rFonts w:ascii="Times New Roman" w:eastAsia="Times New Roman" w:hAnsi="Times New Roman" w:cs="Times New Roman"/>
                <w:iCs/>
                <w:sz w:val="24"/>
                <w:szCs w:val="24"/>
                <w:lang w:eastAsia="ru-RU"/>
              </w:rPr>
              <w:t xml:space="preserve"> по отчету об ОВОС</w:t>
            </w:r>
          </w:p>
        </w:tc>
      </w:tr>
      <w:tr w:rsidR="00A40CF5" w:rsidRPr="00481068" w14:paraId="4D76BC93" w14:textId="77777777" w:rsidTr="00A40CF5">
        <w:trPr>
          <w:trHeight w:val="283"/>
        </w:trPr>
        <w:tc>
          <w:tcPr>
            <w:tcW w:w="5387" w:type="dxa"/>
          </w:tcPr>
          <w:p w14:paraId="6CA47F41" w14:textId="77777777" w:rsidR="00A40CF5" w:rsidRPr="00481068" w:rsidRDefault="00A40CF5" w:rsidP="00A40CF5">
            <w:pPr>
              <w:jc w:val="both"/>
              <w:rPr>
                <w:rFonts w:ascii="Times New Roman" w:eastAsia="Times New Roman" w:hAnsi="Times New Roman" w:cs="Times New Roman"/>
                <w:sz w:val="24"/>
                <w:szCs w:val="24"/>
                <w:lang w:eastAsia="ru-RU"/>
              </w:rPr>
            </w:pPr>
            <w:r w:rsidRPr="00481068">
              <w:rPr>
                <w:rFonts w:ascii="Times New Roman" w:eastAsia="Times New Roman" w:hAnsi="Times New Roman" w:cs="Times New Roman"/>
                <w:sz w:val="24"/>
                <w:szCs w:val="24"/>
                <w:lang w:eastAsia="ru-RU"/>
              </w:rPr>
              <w:t>Представление отчета об ОВОС в составе предпроектной (предынвестиционной), проектной документации на государственную экологическую экспертизу</w:t>
            </w:r>
          </w:p>
        </w:tc>
        <w:tc>
          <w:tcPr>
            <w:tcW w:w="4219" w:type="dxa"/>
            <w:vAlign w:val="center"/>
          </w:tcPr>
          <w:p w14:paraId="79AA05B4" w14:textId="55D0D745" w:rsidR="003112D7" w:rsidRPr="008E6D1D" w:rsidRDefault="003112D7" w:rsidP="003112D7">
            <w:pPr>
              <w:jc w:val="center"/>
              <w:rPr>
                <w:rFonts w:ascii="Times New Roman" w:eastAsia="Times New Roman" w:hAnsi="Times New Roman" w:cs="Times New Roman"/>
                <w:lang w:val="en-US" w:eastAsia="ru-RU"/>
              </w:rPr>
            </w:pPr>
            <w:r w:rsidRPr="005455C7">
              <w:rPr>
                <w:rFonts w:ascii="Times New Roman" w:eastAsia="Times New Roman" w:hAnsi="Times New Roman" w:cs="Times New Roman"/>
                <w:lang w:eastAsia="ru-RU"/>
              </w:rPr>
              <w:t xml:space="preserve">с </w:t>
            </w:r>
            <w:r w:rsidR="005F21A9">
              <w:rPr>
                <w:rFonts w:ascii="Times New Roman" w:eastAsia="Times New Roman" w:hAnsi="Times New Roman" w:cs="Times New Roman"/>
                <w:lang w:eastAsia="ru-RU"/>
              </w:rPr>
              <w:t>01</w:t>
            </w:r>
            <w:r w:rsidRPr="005455C7">
              <w:rPr>
                <w:rFonts w:ascii="Times New Roman" w:eastAsia="Times New Roman" w:hAnsi="Times New Roman" w:cs="Times New Roman"/>
                <w:lang w:eastAsia="ru-RU"/>
              </w:rPr>
              <w:t>.</w:t>
            </w:r>
            <w:r w:rsidR="005F21A9">
              <w:rPr>
                <w:rFonts w:ascii="Times New Roman" w:eastAsia="Times New Roman" w:hAnsi="Times New Roman" w:cs="Times New Roman"/>
                <w:lang w:eastAsia="ru-RU"/>
              </w:rPr>
              <w:t>07</w:t>
            </w:r>
            <w:r w:rsidRPr="005455C7">
              <w:rPr>
                <w:rFonts w:ascii="Times New Roman" w:eastAsia="Times New Roman" w:hAnsi="Times New Roman" w:cs="Times New Roman"/>
                <w:lang w:eastAsia="ru-RU"/>
              </w:rPr>
              <w:t>.202</w:t>
            </w:r>
            <w:r w:rsidR="005F21A9">
              <w:rPr>
                <w:rFonts w:ascii="Times New Roman" w:eastAsia="Times New Roman" w:hAnsi="Times New Roman" w:cs="Times New Roman"/>
                <w:lang w:eastAsia="ru-RU"/>
              </w:rPr>
              <w:t>4</w:t>
            </w:r>
            <w:bookmarkStart w:id="0" w:name="_GoBack"/>
            <w:bookmarkEnd w:id="0"/>
            <w:r w:rsidRPr="005455C7">
              <w:rPr>
                <w:rFonts w:ascii="Times New Roman" w:eastAsia="Times New Roman" w:hAnsi="Times New Roman" w:cs="Times New Roman"/>
                <w:lang w:eastAsia="ru-RU"/>
              </w:rPr>
              <w:t xml:space="preserve"> </w:t>
            </w:r>
            <w:r w:rsidRPr="005455C7">
              <w:rPr>
                <w:rFonts w:ascii="Times New Roman" w:hAnsi="Times New Roman" w:cs="Times New Roman"/>
              </w:rPr>
              <w:t>–</w:t>
            </w:r>
            <w:r w:rsidRPr="005455C7">
              <w:rPr>
                <w:rFonts w:ascii="Times New Roman" w:eastAsia="Times New Roman" w:hAnsi="Times New Roman" w:cs="Times New Roman"/>
                <w:lang w:eastAsia="ru-RU"/>
              </w:rPr>
              <w:t xml:space="preserve"> </w:t>
            </w:r>
            <w:r w:rsidRPr="008E6D1D">
              <w:rPr>
                <w:rFonts w:ascii="Times New Roman" w:eastAsia="Times New Roman" w:hAnsi="Times New Roman" w:cs="Times New Roman"/>
                <w:lang w:eastAsia="ru-RU"/>
              </w:rPr>
              <w:t xml:space="preserve">по </w:t>
            </w:r>
            <w:r>
              <w:rPr>
                <w:rFonts w:ascii="Times New Roman" w:eastAsia="Times New Roman" w:hAnsi="Times New Roman" w:cs="Times New Roman"/>
                <w:lang w:eastAsia="ru-RU"/>
              </w:rPr>
              <w:t>3</w:t>
            </w:r>
            <w:r w:rsidR="005F21A9">
              <w:rPr>
                <w:rFonts w:ascii="Times New Roman" w:eastAsia="Times New Roman" w:hAnsi="Times New Roman" w:cs="Times New Roman"/>
                <w:lang w:eastAsia="ru-RU"/>
              </w:rPr>
              <w:t>0</w:t>
            </w:r>
            <w:r w:rsidRPr="00361E97">
              <w:rPr>
                <w:rFonts w:ascii="Times New Roman" w:eastAsia="Times New Roman" w:hAnsi="Times New Roman" w:cs="Times New Roman"/>
                <w:lang w:eastAsia="ru-RU"/>
              </w:rPr>
              <w:t>.</w:t>
            </w:r>
            <w:r>
              <w:rPr>
                <w:rFonts w:ascii="Times New Roman" w:eastAsia="Times New Roman" w:hAnsi="Times New Roman" w:cs="Times New Roman"/>
                <w:lang w:eastAsia="ru-RU"/>
              </w:rPr>
              <w:t>0</w:t>
            </w:r>
            <w:r w:rsidR="005F21A9">
              <w:rPr>
                <w:rFonts w:ascii="Times New Roman" w:eastAsia="Times New Roman" w:hAnsi="Times New Roman" w:cs="Times New Roman"/>
                <w:lang w:eastAsia="ru-RU"/>
              </w:rPr>
              <w:t>8</w:t>
            </w:r>
            <w:r w:rsidRPr="00361E97">
              <w:rPr>
                <w:rFonts w:ascii="Times New Roman" w:eastAsia="Times New Roman" w:hAnsi="Times New Roman" w:cs="Times New Roman"/>
                <w:lang w:eastAsia="ru-RU"/>
              </w:rPr>
              <w:t>.202</w:t>
            </w:r>
            <w:r>
              <w:rPr>
                <w:rFonts w:ascii="Times New Roman" w:eastAsia="Times New Roman" w:hAnsi="Times New Roman" w:cs="Times New Roman"/>
                <w:lang w:eastAsia="ru-RU"/>
              </w:rPr>
              <w:t>4</w:t>
            </w:r>
            <w:r w:rsidRPr="00361E97">
              <w:rPr>
                <w:rFonts w:ascii="Times New Roman" w:eastAsia="Times New Roman" w:hAnsi="Times New Roman" w:cs="Times New Roman"/>
                <w:lang w:val="en-US" w:eastAsia="ru-RU"/>
              </w:rPr>
              <w:t xml:space="preserve"> </w:t>
            </w:r>
            <w:r w:rsidRPr="00481068">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w:t>
            </w:r>
            <w:r w:rsidRPr="00481068">
              <w:rPr>
                <w:rFonts w:ascii="Times New Roman" w:eastAsia="Times New Roman" w:hAnsi="Times New Roman" w:cs="Times New Roman"/>
                <w:sz w:val="24"/>
                <w:szCs w:val="24"/>
                <w:lang w:eastAsia="ru-RU"/>
              </w:rPr>
              <w:t>&gt;</w:t>
            </w:r>
          </w:p>
          <w:p w14:paraId="7DB2BFD8" w14:textId="1930A155" w:rsidR="00A40CF5" w:rsidRPr="00481068" w:rsidRDefault="00A40CF5" w:rsidP="00A40CF5">
            <w:pPr>
              <w:jc w:val="center"/>
              <w:rPr>
                <w:rFonts w:ascii="Times New Roman" w:eastAsia="Times New Roman" w:hAnsi="Times New Roman" w:cs="Times New Roman"/>
                <w:sz w:val="24"/>
                <w:szCs w:val="24"/>
                <w:lang w:eastAsia="ru-RU"/>
              </w:rPr>
            </w:pPr>
          </w:p>
        </w:tc>
      </w:tr>
      <w:tr w:rsidR="00A40CF5" w:rsidRPr="00481068" w14:paraId="5F92800F" w14:textId="77777777" w:rsidTr="005056CA">
        <w:trPr>
          <w:trHeight w:val="283"/>
        </w:trPr>
        <w:tc>
          <w:tcPr>
            <w:tcW w:w="5387" w:type="dxa"/>
          </w:tcPr>
          <w:p w14:paraId="5F2D3E06" w14:textId="77777777" w:rsidR="00A40CF5" w:rsidRPr="00481068" w:rsidRDefault="00A40CF5" w:rsidP="00A40CF5">
            <w:pPr>
              <w:rPr>
                <w:rFonts w:ascii="Times New Roman" w:eastAsia="Times New Roman" w:hAnsi="Times New Roman" w:cs="Times New Roman"/>
                <w:sz w:val="24"/>
                <w:szCs w:val="24"/>
                <w:lang w:eastAsia="ru-RU"/>
              </w:rPr>
            </w:pPr>
            <w:r w:rsidRPr="00481068">
              <w:rPr>
                <w:rFonts w:ascii="Times New Roman" w:eastAsia="Times New Roman" w:hAnsi="Times New Roman" w:cs="Times New Roman"/>
                <w:sz w:val="24"/>
                <w:szCs w:val="24"/>
                <w:lang w:eastAsia="ru-RU"/>
              </w:rPr>
              <w:t>Принятие решения в отношении планируемой деятельности</w:t>
            </w:r>
          </w:p>
        </w:tc>
        <w:tc>
          <w:tcPr>
            <w:tcW w:w="4219" w:type="dxa"/>
          </w:tcPr>
          <w:p w14:paraId="65B15839" w14:textId="77777777" w:rsidR="00A40CF5" w:rsidRPr="00481068" w:rsidRDefault="00A40CF5" w:rsidP="00A40CF5">
            <w:pPr>
              <w:jc w:val="center"/>
              <w:rPr>
                <w:rFonts w:ascii="Times New Roman" w:eastAsia="Times New Roman" w:hAnsi="Times New Roman" w:cs="Times New Roman"/>
                <w:sz w:val="24"/>
                <w:szCs w:val="24"/>
                <w:lang w:eastAsia="ru-RU"/>
              </w:rPr>
            </w:pPr>
            <w:r w:rsidRPr="00733080">
              <w:rPr>
                <w:rFonts w:ascii="Times New Roman" w:eastAsia="Times New Roman" w:hAnsi="Times New Roman" w:cs="Times New Roman"/>
                <w:sz w:val="24"/>
                <w:szCs w:val="24"/>
                <w:lang w:eastAsia="ru-RU"/>
              </w:rPr>
              <w:t>в течение 15 дней после получения заключения государственной экологической экспертизы</w:t>
            </w:r>
          </w:p>
        </w:tc>
      </w:tr>
      <w:tr w:rsidR="00A40CF5" w:rsidRPr="00481068" w14:paraId="64E6A2F8" w14:textId="77777777" w:rsidTr="002F7FA0">
        <w:trPr>
          <w:trHeight w:val="283"/>
        </w:trPr>
        <w:tc>
          <w:tcPr>
            <w:tcW w:w="9606" w:type="dxa"/>
            <w:gridSpan w:val="2"/>
          </w:tcPr>
          <w:p w14:paraId="08846ED0" w14:textId="77777777" w:rsidR="00A40CF5" w:rsidRDefault="00A40CF5" w:rsidP="005E1B98">
            <w:pPr>
              <w:jc w:val="both"/>
              <w:rPr>
                <w:rFonts w:ascii="Times New Roman" w:eastAsia="Times New Roman" w:hAnsi="Times New Roman" w:cs="Times New Roman"/>
                <w:i/>
                <w:szCs w:val="28"/>
                <w:lang w:eastAsia="ru-RU"/>
              </w:rPr>
            </w:pPr>
            <w:r w:rsidRPr="00E76C02">
              <w:rPr>
                <w:rFonts w:ascii="Times New Roman" w:eastAsia="Times New Roman" w:hAnsi="Times New Roman" w:cs="Times New Roman"/>
                <w:szCs w:val="28"/>
                <w:lang w:eastAsia="ru-RU"/>
              </w:rPr>
              <w:t xml:space="preserve">&lt;*&gt; </w:t>
            </w:r>
            <w:r w:rsidRPr="00E76C02">
              <w:rPr>
                <w:rFonts w:ascii="Times New Roman" w:eastAsia="Times New Roman" w:hAnsi="Times New Roman" w:cs="Times New Roman"/>
                <w:i/>
                <w:szCs w:val="28"/>
                <w:lang w:eastAsia="ru-RU"/>
              </w:rPr>
              <w:t>планируемая хозяйственная и иная деятельность не оказывает трансграничное воздействие исходя из критериев, установленных в Добавлениях I и III к Конвенции об оценке воздействия на окружающую среду в трансграничном контексте от 25 февраля 1991 года</w:t>
            </w:r>
          </w:p>
          <w:p w14:paraId="1247BB3C" w14:textId="0E606C60" w:rsidR="00C63F45" w:rsidRPr="00361E97" w:rsidRDefault="00C63F45" w:rsidP="005E1B98">
            <w:pPr>
              <w:jc w:val="both"/>
              <w:rPr>
                <w:rFonts w:ascii="Times New Roman" w:eastAsia="Times New Roman" w:hAnsi="Times New Roman" w:cs="Times New Roman"/>
                <w:i/>
                <w:iCs/>
                <w:sz w:val="24"/>
                <w:szCs w:val="24"/>
                <w:lang w:eastAsia="ru-RU"/>
              </w:rPr>
            </w:pPr>
            <w:r w:rsidRPr="00E76C02">
              <w:rPr>
                <w:rFonts w:ascii="Times New Roman" w:eastAsia="Times New Roman" w:hAnsi="Times New Roman" w:cs="Times New Roman"/>
                <w:szCs w:val="28"/>
                <w:lang w:eastAsia="ru-RU"/>
              </w:rPr>
              <w:t>&lt;*</w:t>
            </w:r>
            <w:r>
              <w:rPr>
                <w:rFonts w:ascii="Times New Roman" w:eastAsia="Times New Roman" w:hAnsi="Times New Roman" w:cs="Times New Roman"/>
                <w:szCs w:val="28"/>
                <w:lang w:eastAsia="ru-RU"/>
              </w:rPr>
              <w:t>*</w:t>
            </w:r>
            <w:r w:rsidRPr="00E76C02">
              <w:rPr>
                <w:rFonts w:ascii="Times New Roman" w:eastAsia="Times New Roman" w:hAnsi="Times New Roman" w:cs="Times New Roman"/>
                <w:szCs w:val="28"/>
                <w:lang w:eastAsia="ru-RU"/>
              </w:rPr>
              <w:t>&gt;</w:t>
            </w:r>
            <w:r>
              <w:rPr>
                <w:rFonts w:ascii="Times New Roman" w:eastAsia="Times New Roman" w:hAnsi="Times New Roman" w:cs="Times New Roman"/>
                <w:szCs w:val="28"/>
                <w:lang w:eastAsia="ru-RU"/>
              </w:rPr>
              <w:t xml:space="preserve"> </w:t>
            </w:r>
            <w:r>
              <w:rPr>
                <w:rFonts w:ascii="Times New Roman" w:eastAsia="Times New Roman" w:hAnsi="Times New Roman" w:cs="Times New Roman"/>
                <w:i/>
                <w:iCs/>
                <w:szCs w:val="28"/>
                <w:lang w:eastAsia="ru-RU"/>
              </w:rPr>
              <w:t xml:space="preserve">срок </w:t>
            </w:r>
            <w:r w:rsidR="006829FA">
              <w:rPr>
                <w:rFonts w:ascii="Times New Roman" w:eastAsia="Times New Roman" w:hAnsi="Times New Roman" w:cs="Times New Roman"/>
                <w:i/>
                <w:iCs/>
                <w:szCs w:val="28"/>
                <w:lang w:eastAsia="ru-RU"/>
              </w:rPr>
              <w:t>выполнения работ может</w:t>
            </w:r>
            <w:r w:rsidR="00B05383">
              <w:rPr>
                <w:rFonts w:ascii="Times New Roman" w:eastAsia="Times New Roman" w:hAnsi="Times New Roman" w:cs="Times New Roman"/>
                <w:i/>
                <w:iCs/>
                <w:szCs w:val="28"/>
                <w:lang w:eastAsia="ru-RU"/>
              </w:rPr>
              <w:t xml:space="preserve"> быть </w:t>
            </w:r>
            <w:r w:rsidR="00361E97">
              <w:rPr>
                <w:rFonts w:ascii="Times New Roman" w:eastAsia="Times New Roman" w:hAnsi="Times New Roman" w:cs="Times New Roman"/>
                <w:i/>
                <w:iCs/>
                <w:szCs w:val="28"/>
                <w:lang w:eastAsia="ru-RU"/>
              </w:rPr>
              <w:t>изменен</w:t>
            </w:r>
          </w:p>
        </w:tc>
      </w:tr>
    </w:tbl>
    <w:p w14:paraId="7F06EA71" w14:textId="77777777" w:rsidR="00A84587" w:rsidRDefault="00A84587" w:rsidP="00A84587">
      <w:pPr>
        <w:spacing w:after="0" w:line="240" w:lineRule="auto"/>
        <w:ind w:firstLine="851"/>
        <w:jc w:val="both"/>
        <w:rPr>
          <w:rFonts w:ascii="Times New Roman" w:eastAsia="Times New Roman" w:hAnsi="Times New Roman" w:cs="Times New Roman"/>
          <w:sz w:val="28"/>
          <w:szCs w:val="28"/>
          <w:lang w:eastAsia="ru-RU"/>
        </w:rPr>
      </w:pPr>
    </w:p>
    <w:p w14:paraId="54525457" w14:textId="77777777" w:rsidR="005E7B16" w:rsidRPr="005E7B16" w:rsidRDefault="005E7B16" w:rsidP="00EB0A6D">
      <w:pPr>
        <w:shd w:val="clear" w:color="auto" w:fill="FFFFFF"/>
        <w:spacing w:after="0" w:line="240" w:lineRule="auto"/>
        <w:ind w:firstLine="567"/>
        <w:jc w:val="both"/>
        <w:outlineLvl w:val="1"/>
        <w:rPr>
          <w:rFonts w:ascii="Times New Roman" w:eastAsia="Times New Roman" w:hAnsi="Times New Roman" w:cs="Times New Roman"/>
          <w:bCs/>
          <w:sz w:val="28"/>
          <w:szCs w:val="28"/>
          <w:lang w:eastAsia="ru-RU"/>
        </w:rPr>
      </w:pPr>
      <w:r w:rsidRPr="005E7B16">
        <w:rPr>
          <w:rFonts w:ascii="Times New Roman" w:eastAsia="Times New Roman" w:hAnsi="Times New Roman" w:cs="Times New Roman"/>
          <w:bCs/>
          <w:sz w:val="28"/>
          <w:szCs w:val="28"/>
          <w:lang w:eastAsia="ru-RU"/>
        </w:rPr>
        <w:t xml:space="preserve">2. </w:t>
      </w:r>
      <w:r>
        <w:rPr>
          <w:rFonts w:ascii="Times New Roman" w:eastAsia="Times New Roman" w:hAnsi="Times New Roman" w:cs="Times New Roman"/>
          <w:bCs/>
          <w:iCs/>
          <w:sz w:val="28"/>
          <w:szCs w:val="28"/>
          <w:lang w:eastAsia="ru-RU"/>
        </w:rPr>
        <w:t>Информация о З</w:t>
      </w:r>
      <w:r w:rsidRPr="005E7B16">
        <w:rPr>
          <w:rFonts w:ascii="Times New Roman" w:eastAsia="Times New Roman" w:hAnsi="Times New Roman" w:cs="Times New Roman"/>
          <w:bCs/>
          <w:iCs/>
          <w:sz w:val="28"/>
          <w:szCs w:val="28"/>
          <w:lang w:eastAsia="ru-RU"/>
        </w:rPr>
        <w:t xml:space="preserve">аказчике </w:t>
      </w:r>
    </w:p>
    <w:p w14:paraId="757A7AFF" w14:textId="77777777" w:rsidR="005E7B16" w:rsidRPr="00A105A9" w:rsidRDefault="005E7B16" w:rsidP="00EB0A6D">
      <w:pPr>
        <w:shd w:val="clear" w:color="auto" w:fill="FFFFFF"/>
        <w:spacing w:after="0" w:line="240" w:lineRule="auto"/>
        <w:ind w:firstLine="567"/>
        <w:jc w:val="both"/>
        <w:outlineLvl w:val="1"/>
        <w:rPr>
          <w:rFonts w:ascii="Times New Roman" w:eastAsia="Times New Roman" w:hAnsi="Times New Roman" w:cs="Times New Roman"/>
          <w:bCs/>
          <w:sz w:val="28"/>
          <w:szCs w:val="28"/>
          <w:lang w:eastAsia="ru-RU"/>
        </w:rPr>
      </w:pPr>
      <w:r w:rsidRPr="005E7B16">
        <w:rPr>
          <w:rFonts w:ascii="Times New Roman" w:eastAsia="Times New Roman" w:hAnsi="Times New Roman" w:cs="Times New Roman"/>
          <w:bCs/>
          <w:sz w:val="28"/>
          <w:szCs w:val="28"/>
          <w:lang w:eastAsia="ru-RU"/>
        </w:rPr>
        <w:t>ОАО «Беларуськалий», 223710, Мин</w:t>
      </w:r>
      <w:r>
        <w:rPr>
          <w:rFonts w:ascii="Times New Roman" w:eastAsia="Times New Roman" w:hAnsi="Times New Roman" w:cs="Times New Roman"/>
          <w:bCs/>
          <w:sz w:val="28"/>
          <w:szCs w:val="28"/>
          <w:lang w:eastAsia="ru-RU"/>
        </w:rPr>
        <w:t>ская область, г. Солигорск, ул. </w:t>
      </w:r>
      <w:r w:rsidRPr="005E7B16">
        <w:rPr>
          <w:rFonts w:ascii="Times New Roman" w:eastAsia="Times New Roman" w:hAnsi="Times New Roman" w:cs="Times New Roman"/>
          <w:bCs/>
          <w:sz w:val="28"/>
          <w:szCs w:val="28"/>
          <w:lang w:eastAsia="ru-RU"/>
        </w:rPr>
        <w:t xml:space="preserve">Коржа, 5. </w:t>
      </w:r>
      <w:r w:rsidRPr="005E7B16">
        <w:rPr>
          <w:rFonts w:ascii="Times New Roman" w:eastAsia="Times New Roman" w:hAnsi="Times New Roman" w:cs="Times New Roman"/>
          <w:bCs/>
          <w:sz w:val="28"/>
          <w:szCs w:val="28"/>
          <w:lang w:val="en-US" w:eastAsia="ru-RU"/>
        </w:rPr>
        <w:t>E</w:t>
      </w:r>
      <w:r w:rsidRPr="005E7B16">
        <w:rPr>
          <w:rFonts w:ascii="Times New Roman" w:eastAsia="Times New Roman" w:hAnsi="Times New Roman" w:cs="Times New Roman"/>
          <w:bCs/>
          <w:sz w:val="28"/>
          <w:szCs w:val="28"/>
          <w:lang w:eastAsia="ru-RU"/>
        </w:rPr>
        <w:t>-</w:t>
      </w:r>
      <w:r w:rsidRPr="005E7B16">
        <w:rPr>
          <w:rFonts w:ascii="Times New Roman" w:eastAsia="Times New Roman" w:hAnsi="Times New Roman" w:cs="Times New Roman"/>
          <w:bCs/>
          <w:sz w:val="28"/>
          <w:szCs w:val="28"/>
          <w:lang w:val="en-US" w:eastAsia="ru-RU"/>
        </w:rPr>
        <w:t>mail</w:t>
      </w:r>
      <w:r w:rsidRPr="005E7B16">
        <w:rPr>
          <w:rFonts w:ascii="Times New Roman" w:eastAsia="Times New Roman" w:hAnsi="Times New Roman" w:cs="Times New Roman"/>
          <w:bCs/>
          <w:sz w:val="28"/>
          <w:szCs w:val="28"/>
          <w:lang w:eastAsia="ru-RU"/>
        </w:rPr>
        <w:t xml:space="preserve">: </w:t>
      </w:r>
      <w:hyperlink r:id="rId6" w:history="1">
        <w:r w:rsidRPr="005E7B16">
          <w:rPr>
            <w:rStyle w:val="a4"/>
            <w:rFonts w:ascii="Times New Roman" w:eastAsia="Times New Roman" w:hAnsi="Times New Roman" w:cs="Times New Roman"/>
            <w:bCs/>
            <w:sz w:val="28"/>
            <w:szCs w:val="28"/>
            <w:lang w:val="en-US" w:eastAsia="ru-RU"/>
          </w:rPr>
          <w:t>belaruskali</w:t>
        </w:r>
        <w:r w:rsidRPr="005E7B16">
          <w:rPr>
            <w:rStyle w:val="a4"/>
            <w:rFonts w:ascii="Times New Roman" w:eastAsia="Times New Roman" w:hAnsi="Times New Roman" w:cs="Times New Roman"/>
            <w:bCs/>
            <w:sz w:val="28"/>
            <w:szCs w:val="28"/>
            <w:lang w:eastAsia="ru-RU"/>
          </w:rPr>
          <w:t>.</w:t>
        </w:r>
        <w:r w:rsidRPr="005E7B16">
          <w:rPr>
            <w:rStyle w:val="a4"/>
            <w:rFonts w:ascii="Times New Roman" w:eastAsia="Times New Roman" w:hAnsi="Times New Roman" w:cs="Times New Roman"/>
            <w:bCs/>
            <w:sz w:val="28"/>
            <w:szCs w:val="28"/>
            <w:lang w:val="en-US" w:eastAsia="ru-RU"/>
          </w:rPr>
          <w:t>office</w:t>
        </w:r>
        <w:r w:rsidRPr="005E7B16">
          <w:rPr>
            <w:rStyle w:val="a4"/>
            <w:rFonts w:ascii="Times New Roman" w:eastAsia="Times New Roman" w:hAnsi="Times New Roman" w:cs="Times New Roman"/>
            <w:bCs/>
            <w:sz w:val="28"/>
            <w:szCs w:val="28"/>
            <w:lang w:eastAsia="ru-RU"/>
          </w:rPr>
          <w:t>@</w:t>
        </w:r>
        <w:r w:rsidRPr="005E7B16">
          <w:rPr>
            <w:rStyle w:val="a4"/>
            <w:rFonts w:ascii="Times New Roman" w:eastAsia="Times New Roman" w:hAnsi="Times New Roman" w:cs="Times New Roman"/>
            <w:bCs/>
            <w:sz w:val="28"/>
            <w:szCs w:val="28"/>
            <w:lang w:val="en-US" w:eastAsia="ru-RU"/>
          </w:rPr>
          <w:t>kali</w:t>
        </w:r>
        <w:r w:rsidRPr="005E7B16">
          <w:rPr>
            <w:rStyle w:val="a4"/>
            <w:rFonts w:ascii="Times New Roman" w:eastAsia="Times New Roman" w:hAnsi="Times New Roman" w:cs="Times New Roman"/>
            <w:bCs/>
            <w:sz w:val="28"/>
            <w:szCs w:val="28"/>
            <w:lang w:eastAsia="ru-RU"/>
          </w:rPr>
          <w:t>.</w:t>
        </w:r>
        <w:r w:rsidRPr="005E7B16">
          <w:rPr>
            <w:rStyle w:val="a4"/>
            <w:rFonts w:ascii="Times New Roman" w:eastAsia="Times New Roman" w:hAnsi="Times New Roman" w:cs="Times New Roman"/>
            <w:bCs/>
            <w:sz w:val="28"/>
            <w:szCs w:val="28"/>
            <w:lang w:val="en-US" w:eastAsia="ru-RU"/>
          </w:rPr>
          <w:t>by</w:t>
        </w:r>
      </w:hyperlink>
      <w:r w:rsidRPr="005E7B16">
        <w:rPr>
          <w:rFonts w:ascii="Times New Roman" w:eastAsia="Times New Roman" w:hAnsi="Times New Roman" w:cs="Times New Roman"/>
          <w:bCs/>
          <w:sz w:val="28"/>
          <w:szCs w:val="28"/>
          <w:lang w:eastAsia="ru-RU"/>
        </w:rPr>
        <w:t xml:space="preserve">; </w:t>
      </w:r>
      <w:hyperlink r:id="rId7" w:history="1">
        <w:r w:rsidRPr="005E7B16">
          <w:rPr>
            <w:rStyle w:val="a4"/>
            <w:rFonts w:ascii="Times New Roman" w:eastAsia="Times New Roman" w:hAnsi="Times New Roman" w:cs="Times New Roman"/>
            <w:bCs/>
            <w:sz w:val="28"/>
            <w:szCs w:val="28"/>
            <w:lang w:val="en-US" w:eastAsia="ru-RU"/>
          </w:rPr>
          <w:t>http</w:t>
        </w:r>
        <w:r w:rsidRPr="005E7B16">
          <w:rPr>
            <w:rStyle w:val="a4"/>
            <w:rFonts w:ascii="Times New Roman" w:eastAsia="Times New Roman" w:hAnsi="Times New Roman" w:cs="Times New Roman"/>
            <w:bCs/>
            <w:sz w:val="28"/>
            <w:szCs w:val="28"/>
            <w:lang w:eastAsia="ru-RU"/>
          </w:rPr>
          <w:t>://</w:t>
        </w:r>
        <w:r w:rsidRPr="005E7B16">
          <w:rPr>
            <w:rStyle w:val="a4"/>
            <w:rFonts w:ascii="Times New Roman" w:eastAsia="Times New Roman" w:hAnsi="Times New Roman" w:cs="Times New Roman"/>
            <w:bCs/>
            <w:sz w:val="28"/>
            <w:szCs w:val="28"/>
            <w:lang w:val="en-US" w:eastAsia="ru-RU"/>
          </w:rPr>
          <w:t>www</w:t>
        </w:r>
        <w:r w:rsidRPr="005E7B16">
          <w:rPr>
            <w:rStyle w:val="a4"/>
            <w:rFonts w:ascii="Times New Roman" w:eastAsia="Times New Roman" w:hAnsi="Times New Roman" w:cs="Times New Roman"/>
            <w:bCs/>
            <w:sz w:val="28"/>
            <w:szCs w:val="28"/>
            <w:lang w:eastAsia="ru-RU"/>
          </w:rPr>
          <w:t>.</w:t>
        </w:r>
        <w:r w:rsidRPr="005E7B16">
          <w:rPr>
            <w:rStyle w:val="a4"/>
            <w:rFonts w:ascii="Times New Roman" w:eastAsia="Times New Roman" w:hAnsi="Times New Roman" w:cs="Times New Roman"/>
            <w:bCs/>
            <w:sz w:val="28"/>
            <w:szCs w:val="28"/>
            <w:lang w:val="en-US" w:eastAsia="ru-RU"/>
          </w:rPr>
          <w:t>kali</w:t>
        </w:r>
        <w:r w:rsidRPr="005E7B16">
          <w:rPr>
            <w:rStyle w:val="a4"/>
            <w:rFonts w:ascii="Times New Roman" w:eastAsia="Times New Roman" w:hAnsi="Times New Roman" w:cs="Times New Roman"/>
            <w:bCs/>
            <w:sz w:val="28"/>
            <w:szCs w:val="28"/>
            <w:lang w:eastAsia="ru-RU"/>
          </w:rPr>
          <w:t>.</w:t>
        </w:r>
        <w:r w:rsidRPr="005E7B16">
          <w:rPr>
            <w:rStyle w:val="a4"/>
            <w:rFonts w:ascii="Times New Roman" w:eastAsia="Times New Roman" w:hAnsi="Times New Roman" w:cs="Times New Roman"/>
            <w:bCs/>
            <w:sz w:val="28"/>
            <w:szCs w:val="28"/>
            <w:lang w:val="en-US" w:eastAsia="ru-RU"/>
          </w:rPr>
          <w:t>by</w:t>
        </w:r>
        <w:r w:rsidRPr="005E7B16">
          <w:rPr>
            <w:rStyle w:val="a4"/>
            <w:rFonts w:ascii="Times New Roman" w:eastAsia="Times New Roman" w:hAnsi="Times New Roman" w:cs="Times New Roman"/>
            <w:bCs/>
            <w:sz w:val="28"/>
            <w:szCs w:val="28"/>
            <w:lang w:eastAsia="ru-RU"/>
          </w:rPr>
          <w:t>/</w:t>
        </w:r>
      </w:hyperlink>
      <w:r w:rsidRPr="005E7B16">
        <w:rPr>
          <w:rFonts w:ascii="Times New Roman" w:eastAsia="Times New Roman" w:hAnsi="Times New Roman" w:cs="Times New Roman"/>
          <w:bCs/>
          <w:sz w:val="28"/>
          <w:szCs w:val="28"/>
          <w:lang w:eastAsia="ru-RU"/>
        </w:rPr>
        <w:t>; тел.: (0174) 298608; факс: (0174) 263765.</w:t>
      </w:r>
    </w:p>
    <w:p w14:paraId="76CD9054" w14:textId="77777777" w:rsidR="00A84587" w:rsidRPr="004C2E9F" w:rsidRDefault="00A84587" w:rsidP="00EB0A6D">
      <w:pPr>
        <w:shd w:val="clear" w:color="auto" w:fill="FFFFFF"/>
        <w:spacing w:after="0" w:line="240" w:lineRule="auto"/>
        <w:ind w:firstLine="567"/>
        <w:jc w:val="both"/>
        <w:outlineLvl w:val="1"/>
        <w:rPr>
          <w:rFonts w:ascii="Times New Roman" w:eastAsia="Times New Roman" w:hAnsi="Times New Roman" w:cs="Times New Roman"/>
          <w:bCs/>
          <w:sz w:val="28"/>
          <w:szCs w:val="28"/>
          <w:lang w:eastAsia="ru-RU"/>
        </w:rPr>
      </w:pPr>
    </w:p>
    <w:p w14:paraId="4726E4EB" w14:textId="77777777" w:rsidR="00A84587" w:rsidRDefault="00A84587">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14:paraId="3A28F5B2" w14:textId="77777777" w:rsidR="00471FC6" w:rsidRDefault="005E7B16" w:rsidP="00FA3E32">
      <w:pPr>
        <w:shd w:val="clear" w:color="auto" w:fill="FFFFFF"/>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3</w:t>
      </w:r>
      <w:r w:rsidR="00150017" w:rsidRPr="00471FC6">
        <w:rPr>
          <w:rFonts w:ascii="Times New Roman" w:eastAsia="Times New Roman" w:hAnsi="Times New Roman" w:cs="Times New Roman"/>
          <w:bCs/>
          <w:sz w:val="28"/>
          <w:szCs w:val="28"/>
          <w:lang w:eastAsia="ru-RU"/>
        </w:rPr>
        <w:t xml:space="preserve">. </w:t>
      </w:r>
      <w:r w:rsidR="00471FC6" w:rsidRPr="00471FC6">
        <w:rPr>
          <w:rFonts w:ascii="Times New Roman" w:eastAsia="Times New Roman" w:hAnsi="Times New Roman" w:cs="Times New Roman"/>
          <w:bCs/>
          <w:sz w:val="28"/>
          <w:szCs w:val="28"/>
          <w:lang w:eastAsia="ru-RU"/>
        </w:rPr>
        <w:t>Общие сведения о планируемой деятельности</w:t>
      </w:r>
    </w:p>
    <w:p w14:paraId="50667DD6" w14:textId="77777777" w:rsidR="00A84587" w:rsidRPr="00FA3E32" w:rsidRDefault="00A84587" w:rsidP="004534F3">
      <w:pPr>
        <w:shd w:val="clear" w:color="auto" w:fill="FFFFFF"/>
        <w:spacing w:after="0" w:line="240" w:lineRule="auto"/>
        <w:ind w:firstLine="567"/>
        <w:jc w:val="both"/>
        <w:outlineLvl w:val="1"/>
        <w:rPr>
          <w:rFonts w:ascii="Times New Roman" w:eastAsia="Times New Roman" w:hAnsi="Times New Roman" w:cs="Times New Roman"/>
          <w:bCs/>
          <w:sz w:val="28"/>
          <w:szCs w:val="28"/>
          <w:lang w:eastAsia="ru-RU"/>
        </w:rPr>
      </w:pPr>
    </w:p>
    <w:p w14:paraId="1E9138E0" w14:textId="3C0E290B" w:rsidR="00C32967" w:rsidRPr="00C32967" w:rsidRDefault="00C32967" w:rsidP="00586E20">
      <w:pPr>
        <w:spacing w:after="0" w:line="240" w:lineRule="auto"/>
        <w:ind w:firstLine="709"/>
        <w:jc w:val="both"/>
        <w:rPr>
          <w:rFonts w:ascii="Times New Roman" w:hAnsi="Times New Roman" w:cs="Times New Roman"/>
          <w:sz w:val="28"/>
          <w:szCs w:val="28"/>
        </w:rPr>
      </w:pPr>
      <w:r w:rsidRPr="00C32967">
        <w:rPr>
          <w:rFonts w:ascii="Times New Roman" w:hAnsi="Times New Roman" w:cs="Times New Roman"/>
          <w:sz w:val="28"/>
          <w:szCs w:val="28"/>
        </w:rPr>
        <w:t>Подработка земель на рассматриваемой территории горными работами 2</w:t>
      </w:r>
      <w:r w:rsidR="000330D7">
        <w:rPr>
          <w:rFonts w:ascii="Times New Roman" w:hAnsi="Times New Roman" w:cs="Times New Roman"/>
          <w:sz w:val="28"/>
          <w:szCs w:val="28"/>
        </w:rPr>
        <w:noBreakHyphen/>
      </w:r>
      <w:r w:rsidRPr="00C32967">
        <w:rPr>
          <w:rFonts w:ascii="Times New Roman" w:hAnsi="Times New Roman" w:cs="Times New Roman"/>
          <w:sz w:val="28"/>
          <w:szCs w:val="28"/>
        </w:rPr>
        <w:t>го и 3-го калийных горизонтов рудника 3 РУ ОАО «Беларуськалий» вызывает неравномерное оседание земной поверхности.</w:t>
      </w:r>
      <w:r w:rsidRPr="00C32967">
        <w:rPr>
          <w:rFonts w:ascii="Times New Roman" w:hAnsi="Times New Roman" w:cs="Times New Roman"/>
          <w:color w:val="FF0000"/>
          <w:sz w:val="28"/>
          <w:szCs w:val="28"/>
        </w:rPr>
        <w:t xml:space="preserve"> </w:t>
      </w:r>
      <w:r w:rsidRPr="00C32967">
        <w:rPr>
          <w:rFonts w:ascii="Times New Roman" w:hAnsi="Times New Roman" w:cs="Times New Roman"/>
          <w:sz w:val="28"/>
          <w:szCs w:val="28"/>
        </w:rPr>
        <w:t>Ожидаемые оседания земной поверхности (на 2040 год) в районе деревни Погост-2 составляют до 2,7 метра, в районе деревни Погост-1 (ул. Набережная) до 1,6 метра, что в результате приведет к подтоплению и затоплению территории деревень, коммуникаций грунтовыми водами, затоплению сельскохозяйственных земель в замкнутых понижениях дождевыми и паводковыми водами и, как следствие, исключению подтапливаемых и затапливаемых площадей из сельскохозяйственного использования.</w:t>
      </w:r>
    </w:p>
    <w:p w14:paraId="0A3FAB45" w14:textId="77F9B930" w:rsidR="008B2632" w:rsidRDefault="008B2632" w:rsidP="008B2632">
      <w:pPr>
        <w:spacing w:after="0" w:line="240" w:lineRule="auto"/>
        <w:ind w:firstLine="709"/>
        <w:jc w:val="both"/>
        <w:outlineLvl w:val="0"/>
        <w:rPr>
          <w:rFonts w:ascii="Times New Roman" w:hAnsi="Times New Roman" w:cs="Times New Roman"/>
          <w:sz w:val="28"/>
          <w:szCs w:val="28"/>
        </w:rPr>
      </w:pPr>
      <w:r w:rsidRPr="008B2632">
        <w:rPr>
          <w:rFonts w:ascii="Times New Roman" w:hAnsi="Times New Roman" w:cs="Times New Roman"/>
          <w:sz w:val="28"/>
          <w:szCs w:val="28"/>
        </w:rPr>
        <w:t>Проектируемый объект представляет собой систему инженерной защиты от затопления, подтопления паводковыми, дождевыми и грунтовыми водами подрабатываемых земель в результате его подработки горными работами 3 РУ ОАО «Беларуськалий».</w:t>
      </w:r>
    </w:p>
    <w:p w14:paraId="0879B28D" w14:textId="06495CBF" w:rsidR="008B2632" w:rsidRPr="008B2632" w:rsidRDefault="008B2632" w:rsidP="008B2632">
      <w:pPr>
        <w:spacing w:after="0" w:line="240" w:lineRule="auto"/>
        <w:ind w:firstLine="709"/>
        <w:jc w:val="both"/>
        <w:rPr>
          <w:rFonts w:ascii="Times New Roman" w:hAnsi="Times New Roman" w:cs="Times New Roman"/>
          <w:bCs/>
          <w:sz w:val="28"/>
          <w:szCs w:val="28"/>
        </w:rPr>
      </w:pPr>
      <w:r w:rsidRPr="008B2632">
        <w:rPr>
          <w:rFonts w:ascii="Times New Roman" w:hAnsi="Times New Roman" w:cs="Times New Roman"/>
          <w:bCs/>
          <w:sz w:val="28"/>
          <w:szCs w:val="28"/>
        </w:rPr>
        <w:t>Р</w:t>
      </w:r>
      <w:r w:rsidRPr="008B2632">
        <w:rPr>
          <w:rFonts w:ascii="Times New Roman" w:hAnsi="Times New Roman" w:cs="Times New Roman"/>
          <w:sz w:val="28"/>
          <w:szCs w:val="28"/>
        </w:rPr>
        <w:t>еализация проектных решений по мерам охраны подрабатываемых земель предусмотрена двумя очередями строительства.</w:t>
      </w:r>
    </w:p>
    <w:p w14:paraId="3FC392DB" w14:textId="5C7AB290" w:rsidR="008B2632" w:rsidRPr="008B2632" w:rsidRDefault="008B2632" w:rsidP="008B2632">
      <w:pPr>
        <w:spacing w:after="0" w:line="240" w:lineRule="auto"/>
        <w:ind w:firstLine="709"/>
        <w:jc w:val="both"/>
        <w:rPr>
          <w:rFonts w:ascii="Times New Roman" w:eastAsia="Calibri" w:hAnsi="Times New Roman" w:cs="Times New Roman"/>
          <w:sz w:val="28"/>
          <w:szCs w:val="28"/>
        </w:rPr>
      </w:pPr>
      <w:r w:rsidRPr="008B2632">
        <w:rPr>
          <w:rFonts w:ascii="Times New Roman" w:eastAsia="Calibri" w:hAnsi="Times New Roman" w:cs="Times New Roman"/>
          <w:sz w:val="28"/>
          <w:szCs w:val="28"/>
          <w:lang w:val="en-US"/>
        </w:rPr>
        <w:t>I</w:t>
      </w:r>
      <w:r w:rsidRPr="008B2632">
        <w:rPr>
          <w:rFonts w:ascii="Times New Roman" w:eastAsia="Calibri" w:hAnsi="Times New Roman" w:cs="Times New Roman"/>
          <w:sz w:val="28"/>
          <w:szCs w:val="28"/>
        </w:rPr>
        <w:t xml:space="preserve"> очередь строительства предусматривает меры защиты от подтопления и затопления деревень Погост-1, Погост-2.</w:t>
      </w:r>
    </w:p>
    <w:p w14:paraId="4CE5A7E9" w14:textId="70CD112D" w:rsidR="008B2632" w:rsidRDefault="008B2632" w:rsidP="008B2632">
      <w:pPr>
        <w:spacing w:after="0" w:line="240" w:lineRule="auto"/>
        <w:ind w:firstLine="709"/>
        <w:jc w:val="both"/>
        <w:rPr>
          <w:rFonts w:ascii="Times New Roman" w:eastAsia="Calibri" w:hAnsi="Times New Roman" w:cs="Times New Roman"/>
          <w:sz w:val="28"/>
          <w:szCs w:val="28"/>
        </w:rPr>
      </w:pPr>
      <w:r w:rsidRPr="008B2632">
        <w:rPr>
          <w:rFonts w:ascii="Times New Roman" w:eastAsia="Calibri" w:hAnsi="Times New Roman" w:cs="Times New Roman"/>
          <w:sz w:val="28"/>
          <w:szCs w:val="28"/>
        </w:rPr>
        <w:t xml:space="preserve">Строительство </w:t>
      </w:r>
      <w:r w:rsidRPr="008B2632">
        <w:rPr>
          <w:rFonts w:ascii="Times New Roman" w:eastAsia="Calibri" w:hAnsi="Times New Roman" w:cs="Times New Roman"/>
          <w:sz w:val="28"/>
          <w:szCs w:val="28"/>
          <w:lang w:val="en-US"/>
        </w:rPr>
        <w:t>II</w:t>
      </w:r>
      <w:r w:rsidRPr="008B2632">
        <w:rPr>
          <w:rFonts w:ascii="Times New Roman" w:eastAsia="Calibri" w:hAnsi="Times New Roman" w:cs="Times New Roman"/>
          <w:sz w:val="28"/>
          <w:szCs w:val="28"/>
        </w:rPr>
        <w:t xml:space="preserve"> очереди предусматривает инженерную защиту сельхозугодий.</w:t>
      </w:r>
    </w:p>
    <w:p w14:paraId="067B5116" w14:textId="77777777" w:rsidR="002D3504" w:rsidRPr="002D3504" w:rsidRDefault="002D3504" w:rsidP="002D3504">
      <w:pPr>
        <w:spacing w:after="0" w:line="240" w:lineRule="auto"/>
        <w:ind w:firstLine="709"/>
        <w:jc w:val="both"/>
        <w:rPr>
          <w:rFonts w:ascii="Times New Roman" w:hAnsi="Times New Roman" w:cs="Times New Roman"/>
          <w:sz w:val="28"/>
          <w:szCs w:val="28"/>
        </w:rPr>
      </w:pPr>
      <w:r w:rsidRPr="002D3504">
        <w:rPr>
          <w:rFonts w:ascii="Times New Roman" w:hAnsi="Times New Roman" w:cs="Times New Roman"/>
          <w:sz w:val="28"/>
          <w:szCs w:val="28"/>
        </w:rPr>
        <w:t xml:space="preserve">Инженерная защита подрабатываемых земель осуществляется посредством реконструкции мелиоративной системы польдерного типа с механическим водоотводом и строительства </w:t>
      </w:r>
      <w:r w:rsidRPr="002D3504">
        <w:rPr>
          <w:rFonts w:ascii="Times New Roman" w:eastAsia="Calibri" w:hAnsi="Times New Roman" w:cs="Times New Roman"/>
          <w:sz w:val="28"/>
          <w:szCs w:val="28"/>
        </w:rPr>
        <w:t>защитных ограждающих дамб Д-5, Д-6 со стороны Солигорского водохранилища</w:t>
      </w:r>
      <w:r w:rsidRPr="002D3504">
        <w:rPr>
          <w:rFonts w:ascii="Times New Roman" w:hAnsi="Times New Roman" w:cs="Times New Roman"/>
          <w:sz w:val="28"/>
          <w:szCs w:val="28"/>
        </w:rPr>
        <w:t>.</w:t>
      </w:r>
      <w:r w:rsidRPr="002D3504">
        <w:rPr>
          <w:rFonts w:ascii="Times New Roman" w:hAnsi="Times New Roman" w:cs="Times New Roman"/>
          <w:color w:val="FF0000"/>
          <w:sz w:val="28"/>
          <w:szCs w:val="28"/>
        </w:rPr>
        <w:t xml:space="preserve"> </w:t>
      </w:r>
      <w:r w:rsidRPr="002D3504">
        <w:rPr>
          <w:rFonts w:ascii="Times New Roman" w:hAnsi="Times New Roman" w:cs="Times New Roman"/>
          <w:sz w:val="28"/>
          <w:szCs w:val="28"/>
        </w:rPr>
        <w:t xml:space="preserve">В состав системы входит регулирующая открытая сеть, придамбовые каналы, проводящие каналы с гидротехническими сооружениями, дамбы, насосные станции и защищаемые земли. </w:t>
      </w:r>
    </w:p>
    <w:p w14:paraId="43E26520" w14:textId="77777777" w:rsidR="002D3504" w:rsidRPr="002D3504" w:rsidRDefault="002D3504" w:rsidP="002D3504">
      <w:pPr>
        <w:spacing w:after="0" w:line="240" w:lineRule="auto"/>
        <w:ind w:firstLine="709"/>
        <w:jc w:val="both"/>
        <w:rPr>
          <w:rFonts w:ascii="Times New Roman" w:hAnsi="Times New Roman" w:cs="Times New Roman"/>
          <w:sz w:val="28"/>
          <w:szCs w:val="28"/>
        </w:rPr>
      </w:pPr>
      <w:r w:rsidRPr="002D3504">
        <w:rPr>
          <w:rFonts w:ascii="Times New Roman" w:hAnsi="Times New Roman" w:cs="Times New Roman"/>
          <w:sz w:val="28"/>
          <w:szCs w:val="28"/>
        </w:rPr>
        <w:t>Площадь защищаемой территории составляет 386 га, в том числе защищаемая территория деревень – 106 га, сельскохозяйственные земли – 280 га.</w:t>
      </w:r>
    </w:p>
    <w:p w14:paraId="42426717" w14:textId="77777777" w:rsidR="008B2632" w:rsidRPr="008B2632" w:rsidRDefault="008B2632" w:rsidP="008B2632">
      <w:pPr>
        <w:spacing w:after="0" w:line="240" w:lineRule="auto"/>
        <w:ind w:firstLine="709"/>
        <w:jc w:val="both"/>
        <w:outlineLvl w:val="0"/>
        <w:rPr>
          <w:rFonts w:ascii="Times New Roman" w:hAnsi="Times New Roman" w:cs="Times New Roman"/>
          <w:sz w:val="28"/>
          <w:szCs w:val="28"/>
        </w:rPr>
      </w:pPr>
    </w:p>
    <w:p w14:paraId="768846B1" w14:textId="39ADA22C" w:rsidR="0052533A" w:rsidRDefault="005E7B16" w:rsidP="0052533A">
      <w:pPr>
        <w:shd w:val="clear" w:color="auto" w:fill="FFFFFF"/>
        <w:spacing w:after="0" w:line="240" w:lineRule="auto"/>
        <w:ind w:firstLine="709"/>
        <w:jc w:val="both"/>
        <w:outlineLvl w:val="1"/>
        <w:rPr>
          <w:rFonts w:ascii="Times New Roman" w:eastAsia="Times New Roman" w:hAnsi="Times New Roman" w:cs="Times New Roman"/>
          <w:bCs/>
          <w:sz w:val="28"/>
          <w:szCs w:val="28"/>
          <w:lang w:eastAsia="ru-RU"/>
        </w:rPr>
      </w:pPr>
      <w:r w:rsidRPr="005C4839">
        <w:rPr>
          <w:rFonts w:ascii="Times New Roman" w:eastAsia="Times New Roman" w:hAnsi="Times New Roman" w:cs="Times New Roman"/>
          <w:bCs/>
          <w:sz w:val="28"/>
          <w:szCs w:val="28"/>
          <w:lang w:eastAsia="ru-RU"/>
        </w:rPr>
        <w:t>4</w:t>
      </w:r>
      <w:r w:rsidR="003B3296" w:rsidRPr="005C4839">
        <w:rPr>
          <w:rFonts w:ascii="Times New Roman" w:eastAsia="Times New Roman" w:hAnsi="Times New Roman" w:cs="Times New Roman"/>
          <w:bCs/>
          <w:sz w:val="28"/>
          <w:szCs w:val="28"/>
          <w:lang w:eastAsia="ru-RU"/>
        </w:rPr>
        <w:t xml:space="preserve">. </w:t>
      </w:r>
      <w:r w:rsidR="0052533A">
        <w:rPr>
          <w:rFonts w:ascii="Times New Roman" w:eastAsia="Times New Roman" w:hAnsi="Times New Roman" w:cs="Times New Roman"/>
          <w:bCs/>
          <w:sz w:val="28"/>
          <w:szCs w:val="28"/>
          <w:lang w:eastAsia="ru-RU"/>
        </w:rPr>
        <w:t xml:space="preserve">Альтернативные варианты </w:t>
      </w:r>
    </w:p>
    <w:p w14:paraId="650CD927" w14:textId="77777777" w:rsidR="0052533A" w:rsidRDefault="0052533A" w:rsidP="0052533A">
      <w:pPr>
        <w:shd w:val="clear" w:color="auto" w:fill="FFFFFF"/>
        <w:spacing w:after="0" w:line="240" w:lineRule="auto"/>
        <w:ind w:firstLine="709"/>
        <w:jc w:val="both"/>
        <w:outlineLvl w:val="1"/>
        <w:rPr>
          <w:rFonts w:ascii="Times New Roman" w:eastAsia="Times New Roman" w:hAnsi="Times New Roman" w:cs="Times New Roman"/>
          <w:bCs/>
          <w:sz w:val="28"/>
          <w:szCs w:val="28"/>
          <w:lang w:eastAsia="ru-RU"/>
        </w:rPr>
      </w:pPr>
    </w:p>
    <w:p w14:paraId="24AEC7F6" w14:textId="77777777" w:rsidR="00BB3350" w:rsidRPr="000330D7" w:rsidRDefault="00BB3350" w:rsidP="00BB3350">
      <w:pPr>
        <w:spacing w:after="0" w:line="240" w:lineRule="auto"/>
        <w:ind w:firstLine="709"/>
        <w:jc w:val="both"/>
        <w:rPr>
          <w:rFonts w:ascii="Times New Roman" w:hAnsi="Times New Roman" w:cs="Times New Roman"/>
          <w:sz w:val="28"/>
          <w:szCs w:val="28"/>
        </w:rPr>
      </w:pPr>
      <w:r w:rsidRPr="000330D7">
        <w:rPr>
          <w:rFonts w:ascii="Times New Roman" w:hAnsi="Times New Roman" w:cs="Times New Roman"/>
          <w:bCs/>
          <w:sz w:val="28"/>
          <w:szCs w:val="28"/>
        </w:rPr>
        <w:t xml:space="preserve">Вариант 1. Реализация </w:t>
      </w:r>
      <w:r w:rsidRPr="000330D7">
        <w:rPr>
          <w:rFonts w:ascii="Times New Roman" w:eastAsia="Calibri" w:hAnsi="Times New Roman" w:cs="Times New Roman"/>
          <w:sz w:val="28"/>
          <w:szCs w:val="28"/>
        </w:rPr>
        <w:t>проектных решений</w:t>
      </w:r>
      <w:r w:rsidRPr="000330D7">
        <w:rPr>
          <w:rFonts w:ascii="Times New Roman" w:hAnsi="Times New Roman" w:cs="Times New Roman"/>
          <w:bCs/>
          <w:sz w:val="28"/>
          <w:szCs w:val="28"/>
        </w:rPr>
        <w:t>: «</w:t>
      </w:r>
      <w:r w:rsidRPr="000330D7">
        <w:rPr>
          <w:rFonts w:ascii="Times New Roman" w:hAnsi="Times New Roman" w:cs="Times New Roman"/>
          <w:sz w:val="28"/>
          <w:szCs w:val="28"/>
        </w:rPr>
        <w:t>3 РУ. Инженерная защита (меры охраны) подрабатываемых земель, прилегающих к деревням Погост-1, Погост-2</w:t>
      </w:r>
      <w:r w:rsidRPr="000330D7">
        <w:rPr>
          <w:rFonts w:ascii="Times New Roman" w:hAnsi="Times New Roman" w:cs="Times New Roman"/>
          <w:bCs/>
          <w:sz w:val="28"/>
          <w:szCs w:val="28"/>
        </w:rPr>
        <w:t>».</w:t>
      </w:r>
    </w:p>
    <w:p w14:paraId="6039FD42" w14:textId="77777777" w:rsidR="00BB3350" w:rsidRPr="00BB3350" w:rsidRDefault="00BB3350" w:rsidP="00BB3350">
      <w:pPr>
        <w:tabs>
          <w:tab w:val="left" w:pos="-284"/>
        </w:tabs>
        <w:spacing w:after="0" w:line="240" w:lineRule="auto"/>
        <w:ind w:firstLine="709"/>
        <w:jc w:val="both"/>
        <w:rPr>
          <w:rFonts w:ascii="Times New Roman" w:hAnsi="Times New Roman" w:cs="Times New Roman"/>
          <w:bCs/>
          <w:sz w:val="28"/>
          <w:szCs w:val="28"/>
        </w:rPr>
      </w:pPr>
      <w:r w:rsidRPr="00BB3350">
        <w:rPr>
          <w:rFonts w:ascii="Times New Roman" w:hAnsi="Times New Roman" w:cs="Times New Roman"/>
          <w:bCs/>
          <w:sz w:val="28"/>
          <w:szCs w:val="28"/>
        </w:rPr>
        <w:t>Защищаемая территория находится в зоне просадки земной поверхности в результате подработки 2-го и 3-го калийных горизонтов рудника 3 РУ ОАО «Беларуськалий».</w:t>
      </w:r>
    </w:p>
    <w:p w14:paraId="2BB5C576" w14:textId="77777777" w:rsidR="00BB3350" w:rsidRPr="00BB3350" w:rsidRDefault="00BB3350" w:rsidP="00BB3350">
      <w:pPr>
        <w:spacing w:after="0" w:line="240" w:lineRule="auto"/>
        <w:ind w:firstLine="709"/>
        <w:jc w:val="both"/>
        <w:rPr>
          <w:rFonts w:ascii="Times New Roman" w:hAnsi="Times New Roman" w:cs="Times New Roman"/>
          <w:sz w:val="28"/>
          <w:szCs w:val="28"/>
        </w:rPr>
      </w:pPr>
      <w:r w:rsidRPr="00BB3350">
        <w:rPr>
          <w:rFonts w:ascii="Times New Roman" w:hAnsi="Times New Roman" w:cs="Times New Roman"/>
          <w:sz w:val="28"/>
          <w:szCs w:val="28"/>
        </w:rPr>
        <w:t>При проектировании рассматривались различные варианты расположения насосных станций, защитных дамб, открытой сети в плане, организации поверхностного стока и других инженерных мероприятий, применения технологических схем.</w:t>
      </w:r>
    </w:p>
    <w:p w14:paraId="77651CB3" w14:textId="77777777" w:rsidR="00BB3350" w:rsidRPr="00BB3350" w:rsidRDefault="00BB3350" w:rsidP="00BB3350">
      <w:pPr>
        <w:spacing w:after="0" w:line="240" w:lineRule="auto"/>
        <w:ind w:firstLine="709"/>
        <w:jc w:val="both"/>
        <w:rPr>
          <w:rFonts w:ascii="Times New Roman" w:hAnsi="Times New Roman" w:cs="Times New Roman"/>
          <w:sz w:val="28"/>
          <w:szCs w:val="28"/>
        </w:rPr>
      </w:pPr>
      <w:r w:rsidRPr="00BB3350">
        <w:rPr>
          <w:rFonts w:ascii="Times New Roman" w:hAnsi="Times New Roman" w:cs="Times New Roman"/>
          <w:sz w:val="28"/>
          <w:szCs w:val="28"/>
        </w:rPr>
        <w:lastRenderedPageBreak/>
        <w:t>Все инженерные решения и мероприятия рассматривались с учетом величины оседания земной поверхности, прогнозного уровня грунтовых вод (УГВ) и очередности отработки залежи полезного ископаемого.</w:t>
      </w:r>
    </w:p>
    <w:p w14:paraId="7D0B0140" w14:textId="77777777" w:rsidR="00BB3350" w:rsidRPr="00BB3350" w:rsidRDefault="00BB3350" w:rsidP="00BB3350">
      <w:pPr>
        <w:tabs>
          <w:tab w:val="left" w:pos="-284"/>
        </w:tabs>
        <w:spacing w:after="0" w:line="240" w:lineRule="auto"/>
        <w:ind w:firstLine="709"/>
        <w:jc w:val="both"/>
        <w:rPr>
          <w:rFonts w:ascii="Times New Roman" w:hAnsi="Times New Roman" w:cs="Times New Roman"/>
          <w:bCs/>
          <w:sz w:val="28"/>
          <w:szCs w:val="28"/>
        </w:rPr>
      </w:pPr>
      <w:r w:rsidRPr="00BB3350">
        <w:rPr>
          <w:rFonts w:ascii="Times New Roman" w:hAnsi="Times New Roman" w:cs="Times New Roman"/>
          <w:bCs/>
          <w:sz w:val="28"/>
          <w:szCs w:val="28"/>
        </w:rPr>
        <w:t>Вариант 2. «Нулевой» вариант» – отказ от реализации проекта.</w:t>
      </w:r>
    </w:p>
    <w:p w14:paraId="2A3BE8C4" w14:textId="77777777" w:rsidR="00BB3350" w:rsidRPr="00BB3350" w:rsidRDefault="00BB3350" w:rsidP="00BB3350">
      <w:pPr>
        <w:spacing w:after="0" w:line="240" w:lineRule="auto"/>
        <w:ind w:firstLine="709"/>
        <w:jc w:val="both"/>
        <w:rPr>
          <w:rFonts w:ascii="Times New Roman" w:hAnsi="Times New Roman" w:cs="Times New Roman"/>
          <w:sz w:val="28"/>
          <w:szCs w:val="28"/>
        </w:rPr>
      </w:pPr>
      <w:r w:rsidRPr="00BB3350">
        <w:rPr>
          <w:rFonts w:ascii="Times New Roman" w:hAnsi="Times New Roman" w:cs="Times New Roman"/>
          <w:sz w:val="28"/>
          <w:szCs w:val="28"/>
        </w:rPr>
        <w:t xml:space="preserve">В качестве альтернативного варианта участка реализации планируемой хозяйственной деятельности предложен «нулевой» вариант - отказ от планируемой хозяйственной деятельности. </w:t>
      </w:r>
      <w:r w:rsidRPr="00BB3350">
        <w:rPr>
          <w:rFonts w:ascii="Times New Roman" w:eastAsia="Calibri" w:hAnsi="Times New Roman" w:cs="Times New Roman"/>
          <w:sz w:val="28"/>
          <w:szCs w:val="28"/>
        </w:rPr>
        <w:t xml:space="preserve">Отказ от реализации проектных решений по проведению инженерных мер защиты приведет к затоплению и подтоплению подрабатываемого участка </w:t>
      </w:r>
      <w:r w:rsidRPr="00BB3350">
        <w:rPr>
          <w:rFonts w:ascii="Times New Roman" w:hAnsi="Times New Roman" w:cs="Times New Roman"/>
          <w:sz w:val="28"/>
          <w:szCs w:val="28"/>
        </w:rPr>
        <w:t>грунтовыми, дождевыми и паводковыми водами, а, следовательно, нанесет ущерб сельскохозяйственным предприятиям, лесхозам и населению данной территории.</w:t>
      </w:r>
    </w:p>
    <w:sectPr w:rsidR="00BB3350" w:rsidRPr="00BB3350" w:rsidSect="00454B8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uturi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9347E"/>
    <w:multiLevelType w:val="multilevel"/>
    <w:tmpl w:val="F72CF29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DD1821"/>
    <w:multiLevelType w:val="hybridMultilevel"/>
    <w:tmpl w:val="A45011B0"/>
    <w:lvl w:ilvl="0" w:tplc="08CE2A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87D0BF5"/>
    <w:multiLevelType w:val="hybridMultilevel"/>
    <w:tmpl w:val="3E48A284"/>
    <w:lvl w:ilvl="0" w:tplc="0BDE9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CDE42D7"/>
    <w:multiLevelType w:val="hybridMultilevel"/>
    <w:tmpl w:val="F488861A"/>
    <w:lvl w:ilvl="0" w:tplc="C01EED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0FE"/>
    <w:rsid w:val="000330D7"/>
    <w:rsid w:val="0006130C"/>
    <w:rsid w:val="000F664A"/>
    <w:rsid w:val="0010197B"/>
    <w:rsid w:val="00135427"/>
    <w:rsid w:val="00150017"/>
    <w:rsid w:val="00151B3F"/>
    <w:rsid w:val="001A20FE"/>
    <w:rsid w:val="001E60BC"/>
    <w:rsid w:val="00200A33"/>
    <w:rsid w:val="00261281"/>
    <w:rsid w:val="00263D95"/>
    <w:rsid w:val="002D3504"/>
    <w:rsid w:val="002E392C"/>
    <w:rsid w:val="003112D7"/>
    <w:rsid w:val="0031571B"/>
    <w:rsid w:val="00352171"/>
    <w:rsid w:val="00361E97"/>
    <w:rsid w:val="003749E9"/>
    <w:rsid w:val="00375149"/>
    <w:rsid w:val="003B3296"/>
    <w:rsid w:val="003B567E"/>
    <w:rsid w:val="003B6FEF"/>
    <w:rsid w:val="004534F3"/>
    <w:rsid w:val="00454B80"/>
    <w:rsid w:val="00455F4E"/>
    <w:rsid w:val="00471FC6"/>
    <w:rsid w:val="00475B57"/>
    <w:rsid w:val="004A7A2C"/>
    <w:rsid w:val="004C2E9F"/>
    <w:rsid w:val="004D47DF"/>
    <w:rsid w:val="004F7683"/>
    <w:rsid w:val="005056CA"/>
    <w:rsid w:val="005140D2"/>
    <w:rsid w:val="0052533A"/>
    <w:rsid w:val="00540B21"/>
    <w:rsid w:val="005455C7"/>
    <w:rsid w:val="00586E20"/>
    <w:rsid w:val="005C4839"/>
    <w:rsid w:val="005E1B98"/>
    <w:rsid w:val="005E7B16"/>
    <w:rsid w:val="005F21A9"/>
    <w:rsid w:val="00635C73"/>
    <w:rsid w:val="00677677"/>
    <w:rsid w:val="006829FA"/>
    <w:rsid w:val="007C3271"/>
    <w:rsid w:val="0081420D"/>
    <w:rsid w:val="00850116"/>
    <w:rsid w:val="00865B5C"/>
    <w:rsid w:val="008A6186"/>
    <w:rsid w:val="008B2632"/>
    <w:rsid w:val="008E6D1D"/>
    <w:rsid w:val="009514DA"/>
    <w:rsid w:val="00976829"/>
    <w:rsid w:val="0098313F"/>
    <w:rsid w:val="00987491"/>
    <w:rsid w:val="009B3A69"/>
    <w:rsid w:val="009D426B"/>
    <w:rsid w:val="009F40A8"/>
    <w:rsid w:val="00A105A9"/>
    <w:rsid w:val="00A20183"/>
    <w:rsid w:val="00A37446"/>
    <w:rsid w:val="00A40891"/>
    <w:rsid w:val="00A40CF5"/>
    <w:rsid w:val="00A84587"/>
    <w:rsid w:val="00A87E74"/>
    <w:rsid w:val="00B05383"/>
    <w:rsid w:val="00B4565B"/>
    <w:rsid w:val="00BB3350"/>
    <w:rsid w:val="00BF4CBD"/>
    <w:rsid w:val="00C32967"/>
    <w:rsid w:val="00C36B91"/>
    <w:rsid w:val="00C43248"/>
    <w:rsid w:val="00C4734A"/>
    <w:rsid w:val="00C63F45"/>
    <w:rsid w:val="00C835B8"/>
    <w:rsid w:val="00C9639A"/>
    <w:rsid w:val="00CA71DF"/>
    <w:rsid w:val="00CD331C"/>
    <w:rsid w:val="00CE306B"/>
    <w:rsid w:val="00CE3964"/>
    <w:rsid w:val="00D26D44"/>
    <w:rsid w:val="00D63E39"/>
    <w:rsid w:val="00D7449A"/>
    <w:rsid w:val="00D75811"/>
    <w:rsid w:val="00D80D9C"/>
    <w:rsid w:val="00D8312F"/>
    <w:rsid w:val="00D95DC4"/>
    <w:rsid w:val="00DD52F6"/>
    <w:rsid w:val="00E03459"/>
    <w:rsid w:val="00E15BFA"/>
    <w:rsid w:val="00E92514"/>
    <w:rsid w:val="00EB0A6D"/>
    <w:rsid w:val="00F036DD"/>
    <w:rsid w:val="00F3569D"/>
    <w:rsid w:val="00F36666"/>
    <w:rsid w:val="00F5317B"/>
    <w:rsid w:val="00F53728"/>
    <w:rsid w:val="00FA3E32"/>
    <w:rsid w:val="00FD6436"/>
    <w:rsid w:val="00FF1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E3630"/>
  <w15:docId w15:val="{23AEE260-4898-40BE-BD60-63BCB629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F76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5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E7B16"/>
    <w:rPr>
      <w:color w:val="0000FF" w:themeColor="hyperlink"/>
      <w:u w:val="single"/>
    </w:rPr>
  </w:style>
  <w:style w:type="paragraph" w:styleId="a5">
    <w:name w:val="List Paragraph"/>
    <w:basedOn w:val="a"/>
    <w:uiPriority w:val="34"/>
    <w:qFormat/>
    <w:rsid w:val="00A84587"/>
    <w:pPr>
      <w:ind w:left="720"/>
      <w:contextualSpacing/>
    </w:pPr>
  </w:style>
  <w:style w:type="character" w:customStyle="1" w:styleId="a6">
    <w:name w:val="Основной текст_"/>
    <w:basedOn w:val="a0"/>
    <w:link w:val="1"/>
    <w:rsid w:val="00A84587"/>
    <w:rPr>
      <w:rFonts w:ascii="Times New Roman" w:eastAsia="Times New Roman" w:hAnsi="Times New Roman" w:cs="Times New Roman"/>
      <w:sz w:val="28"/>
      <w:szCs w:val="28"/>
    </w:rPr>
  </w:style>
  <w:style w:type="paragraph" w:customStyle="1" w:styleId="1">
    <w:name w:val="Основной текст1"/>
    <w:basedOn w:val="a"/>
    <w:link w:val="a6"/>
    <w:rsid w:val="00A84587"/>
    <w:pPr>
      <w:widowControl w:val="0"/>
      <w:spacing w:after="0" w:line="269" w:lineRule="auto"/>
      <w:ind w:firstLine="400"/>
    </w:pPr>
    <w:rPr>
      <w:rFonts w:ascii="Times New Roman" w:eastAsia="Times New Roman" w:hAnsi="Times New Roman" w:cs="Times New Roman"/>
      <w:sz w:val="28"/>
      <w:szCs w:val="28"/>
    </w:rPr>
  </w:style>
  <w:style w:type="paragraph" w:styleId="a7">
    <w:name w:val="Body Text"/>
    <w:aliases w:val="gl,Основной текст Знак Знак,Основной текст Знак1,Основной текст Знак Знак1,Основной текст Знак1 Знак Знак Знак Знак Знак,Основной текст Знак1 Знак Знак Знак Знак,Основной текст Знак1 Знак,Абзац Знак Знак"/>
    <w:basedOn w:val="a"/>
    <w:link w:val="a8"/>
    <w:uiPriority w:val="99"/>
    <w:rsid w:val="00A84587"/>
    <w:pPr>
      <w:spacing w:after="120" w:line="240" w:lineRule="auto"/>
    </w:pPr>
    <w:rPr>
      <w:rFonts w:ascii="Futuris" w:eastAsia="Times New Roman" w:hAnsi="Futuris" w:cs="Times New Roman"/>
      <w:sz w:val="24"/>
      <w:szCs w:val="24"/>
      <w:lang w:eastAsia="ru-RU"/>
    </w:rPr>
  </w:style>
  <w:style w:type="character" w:customStyle="1" w:styleId="a8">
    <w:name w:val="Основной текст Знак"/>
    <w:aliases w:val="gl Знак,Основной текст Знак Знак Знак,Основной текст Знак1 Знак1,Основной текст Знак Знак1 Знак,Основной текст Знак1 Знак Знак Знак Знак Знак Знак,Основной текст Знак1 Знак Знак Знак Знак Знак1,Основной текст Знак1 Знак Знак"/>
    <w:basedOn w:val="a0"/>
    <w:link w:val="a7"/>
    <w:uiPriority w:val="99"/>
    <w:rsid w:val="00A84587"/>
    <w:rPr>
      <w:rFonts w:ascii="Futuris" w:eastAsia="Times New Roman" w:hAnsi="Futuris"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6438">
      <w:bodyDiv w:val="1"/>
      <w:marLeft w:val="0"/>
      <w:marRight w:val="0"/>
      <w:marTop w:val="0"/>
      <w:marBottom w:val="0"/>
      <w:divBdr>
        <w:top w:val="none" w:sz="0" w:space="0" w:color="auto"/>
        <w:left w:val="none" w:sz="0" w:space="0" w:color="auto"/>
        <w:bottom w:val="none" w:sz="0" w:space="0" w:color="auto"/>
        <w:right w:val="none" w:sz="0" w:space="0" w:color="auto"/>
      </w:divBdr>
    </w:div>
    <w:div w:id="135503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ali.b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laruskali.office@kali.b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D67FE-3743-4A95-AEDB-A02A64DF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3</Pages>
  <Words>795</Words>
  <Characters>4534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Ханчевская Юлия Владимировна</dc:creator>
  <cp:lastModifiedBy>Куцаева Алеся Сергеевна</cp:lastModifiedBy>
  <cp:revision>40</cp:revision>
  <dcterms:created xsi:type="dcterms:W3CDTF">2021-01-12T09:33:00Z</dcterms:created>
  <dcterms:modified xsi:type="dcterms:W3CDTF">2024-03-28T12:07:00Z</dcterms:modified>
</cp:coreProperties>
</file>