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outlineLvl w:val="1"/>
        <w:rPr>
          <w:rFonts w:eastAsia="Times New Roman"/>
          <w:b/>
          <w:bCs/>
          <w:sz w:val="30"/>
          <w:szCs w:val="30"/>
          <w:u w:val="single"/>
        </w:rPr>
      </w:pPr>
      <w:r>
        <w:rPr>
          <w:rFonts w:eastAsia="Times New Roman"/>
          <w:b/>
          <w:bCs/>
          <w:sz w:val="30"/>
          <w:szCs w:val="30"/>
          <w:u w:val="single"/>
        </w:rPr>
        <w:t>Важно знать индивидуальному предпринимателю, нотариусу, адвокату, самозанятому лицу о способах предоставления формы ПУ-3 за 2020 год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outlineLvl w:val="1"/>
        <w:rPr>
          <w:rFonts w:eastAsia="Times New Roman"/>
          <w:b/>
          <w:bCs/>
          <w:sz w:val="30"/>
          <w:szCs w:val="30"/>
          <w:u w:val="single"/>
        </w:rPr>
      </w:pPr>
      <w:r>
        <w:rPr>
          <w:rFonts w:eastAsia="Times New Roman"/>
          <w:b/>
          <w:bCs/>
          <w:sz w:val="30"/>
          <w:szCs w:val="30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ind w:firstLine="708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Обязательные страховые взносы необходимо </w:t>
      </w:r>
      <w:r>
        <w:rPr>
          <w:rFonts w:eastAsia="Times New Roman"/>
          <w:bCs/>
          <w:sz w:val="30"/>
          <w:szCs w:val="30"/>
        </w:rPr>
        <w:t xml:space="preserve">уплатить </w:t>
      </w:r>
      <w:r>
        <w:rPr>
          <w:rFonts w:eastAsia="Times New Roman"/>
          <w:bCs/>
          <w:sz w:val="30"/>
          <w:szCs w:val="30"/>
          <w:u w:val="single"/>
        </w:rPr>
        <w:t>не позднее 1 марта 2021 года</w:t>
      </w:r>
      <w:r>
        <w:rPr>
          <w:rFonts w:eastAsia="Times New Roman"/>
          <w:bCs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 xml:space="preserve">В случае если деятельность велась </w:t>
      </w:r>
      <w:r>
        <w:rPr>
          <w:rFonts w:eastAsia="Times New Roman"/>
          <w:bCs/>
          <w:sz w:val="30"/>
          <w:szCs w:val="30"/>
        </w:rPr>
        <w:t>весь год, для ИП, адвокатов, нотариусов</w:t>
      </w:r>
      <w:r>
        <w:rPr>
          <w:rFonts w:eastAsia="Times New Roman"/>
          <w:sz w:val="30"/>
          <w:szCs w:val="30"/>
        </w:rPr>
        <w:t xml:space="preserve"> минимальный размер взносов за 2020 год составляет </w:t>
      </w:r>
      <w:r>
        <w:rPr>
          <w:rFonts w:eastAsia="Times New Roman"/>
          <w:bCs/>
          <w:sz w:val="30"/>
          <w:szCs w:val="30"/>
        </w:rPr>
        <w:t>1584,40 руб., для самозанятых лиц</w:t>
      </w:r>
      <w:r>
        <w:rPr>
          <w:rFonts w:eastAsia="Times New Roman"/>
          <w:sz w:val="30"/>
          <w:szCs w:val="30"/>
        </w:rPr>
        <w:t xml:space="preserve"> минимальный размер взносов за 2020 год составляет </w:t>
      </w:r>
      <w:r>
        <w:rPr>
          <w:rFonts w:eastAsia="Times New Roman"/>
          <w:bCs/>
          <w:sz w:val="30"/>
          <w:szCs w:val="30"/>
        </w:rPr>
        <w:t>1312,78 руб.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iCs/>
          <w:sz w:val="30"/>
          <w:szCs w:val="30"/>
        </w:rPr>
        <w:t xml:space="preserve">         Если имеются периоды неосуществления деятельности необходимо р</w:t>
      </w:r>
      <w:r>
        <w:rPr>
          <w:rFonts w:eastAsia="Times New Roman"/>
          <w:sz w:val="30"/>
          <w:szCs w:val="30"/>
        </w:rPr>
        <w:t>ассчитать сумму взносов с учетом периодов неосуществления деятельности (калькулятор для расчета размещен на сайте ФСЗН).</w:t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Уплата обязательных страховых взносов гарантирует включение периодов деятельности в страховой стаж для назначения пенсии. </w:t>
      </w:r>
      <w:r>
        <w:rPr>
          <w:sz w:val="30"/>
          <w:szCs w:val="30"/>
        </w:rPr>
        <w:t xml:space="preserve">В соответствии с законодательством, назначение пенсии осуществляется при наличии минимального размера страхового стажа </w:t>
      </w:r>
      <w:r>
        <w:rPr>
          <w:iCs/>
          <w:sz w:val="30"/>
          <w:szCs w:val="30"/>
        </w:rPr>
        <w:t>(в 2021 году 18 лет).</w:t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 осуществления и неосуществления предпринимательской деятельности, суммы обязательных страховых взносов за периоды деятельности отражаются плательщиком самостоятельно в индивидуальных сведениях по форме персонифицированного учета (форма ПУ-3) и представляются в органы Фонда для их занесения в индивидуальный лицевой счет застрахованного лица. </w:t>
      </w:r>
    </w:p>
    <w:p>
      <w:pPr>
        <w:pStyle w:val="Normal"/>
        <w:ind w:firstLine="708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Индивидуальные сведения по форме ПУ-3 должны быть представлены </w:t>
      </w:r>
      <w:r>
        <w:rPr>
          <w:bCs/>
          <w:sz w:val="30"/>
          <w:szCs w:val="30"/>
          <w:u w:val="single"/>
        </w:rPr>
        <w:t>не позднее 31 марта 2021 года</w:t>
      </w:r>
      <w:r>
        <w:rPr>
          <w:bCs/>
          <w:sz w:val="30"/>
          <w:szCs w:val="30"/>
        </w:rPr>
        <w:t>.</w:t>
      </w:r>
    </w:p>
    <w:p>
      <w:pPr>
        <w:pStyle w:val="Normal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Для заполнения формы ПУ-3 необходимо использовать программный комплекс (ПК) «Ввод ДПУ», предназначенный для подготовки документов персонифицированного учета и последующего их представления в орган Фонда. ПК «Ввод ДПУ» размещен на сайте Фонда в разделе «Программное обеспечение».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jc w:val="both"/>
        <w:outlineLvl w:val="1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Доступны четыре способа представления формы ПУ-3: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СПОСОБ 1. Упрощенный – применяется в случае отсутствия у плательщика периодов неосуществления деятельности и отсутствия задолженности по уплате обязательных страховых взносов за отчетный период (форма ПУ-3 заполняется инспектором Фонда). Для ИП, адвокатов, нотариусов в случае отсутствия в 2020 году периодов неосуществления деятельности и отсутствия задолженности по уплате обязательных страховых взносов за 2020 год (за 2020 год уплачена сумма, не ниже 1584,4 руб. в случае осуществления деятельности в течение всего года либо ниже 1584,4 руб. на основании заявленных в орган Фонда льготных периодах–например: работа по трудовому договору, учеба и др.) форма ПУ-3 может заполняться инспектором Фонда.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СПОСОБ 2. Нарочно: предоставление документов инспектору Фонда –применяется при отсутствии у плательщика ЭЦП и атрибутного сертификата Фонда. Заполненная форма ПУ-3 представляется в электронном формате (файл в формате .txt с приложением документов на бумажных носителях, заверенных собственноручной подписью плательщика) в орган Фонда по месту постановки на учет в качестве плательщика взносов.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СПОСОБ 3. Автоматизированный: предоставление документов в Фонд осуществляется дистанционно через ПК «Ввод ДПУ» – применяется при наличии у плательщика ЭЦП и атрибутного сертификата Фонда. Заполненная форма ПУ-3 представляется дистанционно в виде электронного документа, заверенного электронной цифровой подписью (ЭЦП) – электронный сервис «Предоставление данных на портал Фонда» (услуга доступна в ПК «Ввод ДПУ», см. п.8-9 руководства пользователя ПК «Ввод ДПУ»).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СПОСОБ 4. Автоматический: предоставление документов в Фонд осуществляется дистанционно через личный кабинет на портале Фонда – применяется при наличии у плательщика ЭЦП и атрибутного сертификата Фонда, заполненная форма ПУ-3 формируется в автоматическом режиме по запросу плательщика и представляется дистанционно в виде электронного документа, заверенного электронной цифровой подписью (ЭЦП) –электронный сервис «Автоматическое формирование индивидуальных сведений по форме ПУ-3» (услуга доступна в личном кабинете плательщика в разделе «Справочно-информационные сервисы» на портале Фонда).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jc w:val="both"/>
        <w:outlineLvl w:val="1"/>
        <w:rPr>
          <w:rFonts w:eastAsia="Times New Roman"/>
          <w:bCs/>
          <w:sz w:val="30"/>
          <w:szCs w:val="30"/>
        </w:rPr>
      </w:pPr>
      <w:r>
        <w:rPr>
          <w:rFonts w:eastAsia="Times New Roman"/>
          <w:bCs/>
          <w:sz w:val="30"/>
          <w:szCs w:val="3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ind w:firstLine="709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Консультацию по заполнению можно получить в отделе организации персонифицированного учета Миноблуправления Фонда (тел.375-78-30, 301-13-33, 375-37-66), в Солигорском районном отделе Фонда (тел. 26-10-26, 26-03-58).</w:t>
      </w:r>
    </w:p>
    <w:p>
      <w:pPr>
        <w:pStyle w:val="Normal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Также по возникающим вопросам можно обращаться в многофункциональный центр обслуживания. Телефон: 8(017)352-05-01; </w:t>
      </w:r>
      <w:r>
        <w:rPr>
          <w:rFonts w:eastAsia="Times New Roman"/>
          <w:sz w:val="30"/>
          <w:szCs w:val="30"/>
          <w:lang w:val="en-US"/>
        </w:rPr>
        <w:t>e-mail: kao@minsk.ssf.gov.by</w:t>
      </w:r>
      <w:r>
        <w:rPr>
          <w:rFonts w:eastAsia="Times New Roman"/>
          <w:sz w:val="30"/>
          <w:szCs w:val="30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/>
        <w:jc w:val="both"/>
        <w:outlineLvl w:val="1"/>
        <w:rPr>
          <w:rFonts w:eastAsia="Times New Roman"/>
          <w:sz w:val="30"/>
          <w:szCs w:val="30"/>
          <w:lang w:val="en-US"/>
        </w:rPr>
      </w:pPr>
      <w:r>
        <w:rPr>
          <w:rFonts w:eastAsia="Times New Roman"/>
          <w:sz w:val="30"/>
          <w:szCs w:val="30"/>
          <w:lang w:val="en-US"/>
        </w:rPr>
      </w:r>
    </w:p>
    <w:sectPr>
      <w:type w:val="nextPage"/>
      <w:pgSz w:w="11906" w:h="16838"/>
      <w:pgMar w:left="1701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2f0b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3557</Characters>
  <CharactersWithSpaces>4173</CharactersWithSpaces>
  <Paragraphs>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2021-02-08T05:14:00Z</dcterms:created>
  <dc:creator>Кулагина Наталья Александровна</dc:creator>
  <dc:description/>
  <dc:language>en-US</dc:language>
  <cp:lastModifiedBy>Поперецкая Татьяна Адамовна</cp:lastModifiedBy>
  <cp:lastPrinted>2021-02-08T05:12:00Z</cp:lastPrinted>
  <dcterms:modified xsi:type="dcterms:W3CDTF">2021-02-19T07:26:00Z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