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426" w:tblpY="-22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06"/>
        <w:gridCol w:w="4564"/>
      </w:tblGrid>
      <w:tr w:rsidR="00000BC7" w:rsidRPr="00722C1B" w:rsidTr="006642E0">
        <w:tc>
          <w:tcPr>
            <w:tcW w:w="4536" w:type="dxa"/>
          </w:tcPr>
          <w:p w:rsidR="00000BC7" w:rsidRDefault="00000BC7" w:rsidP="001D088F">
            <w:pPr>
              <w:spacing w:line="266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679AA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  <w:t>MIHCKI</w:t>
            </w:r>
            <w:r w:rsidRPr="003679AA">
              <w:rPr>
                <w:rFonts w:ascii="Times New Roman" w:eastAsia="Times New Roman" w:hAnsi="Times New Roman" w:cs="Times New Roman"/>
                <w:b/>
                <w:color w:val="auto"/>
                <w:lang w:eastAsia="en-US" w:bidi="en-US"/>
              </w:rPr>
              <w:t xml:space="preserve"> </w:t>
            </w:r>
            <w:r w:rsidRPr="003679AA">
              <w:rPr>
                <w:rFonts w:ascii="Times New Roman" w:eastAsia="Times New Roman" w:hAnsi="Times New Roman" w:cs="Times New Roman"/>
                <w:b/>
                <w:color w:val="auto"/>
              </w:rPr>
              <w:t>АБЛАСНЫ</w:t>
            </w:r>
            <w:r w:rsidRPr="003679AA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ВЫКАНА</w:t>
            </w:r>
            <w:r w:rsidR="00E8613B">
              <w:rPr>
                <w:rFonts w:ascii="Times New Roman" w:eastAsia="Times New Roman" w:hAnsi="Times New Roman" w:cs="Times New Roman"/>
                <w:b/>
                <w:color w:val="auto"/>
              </w:rPr>
              <w:t>Ў</w:t>
            </w:r>
            <w:r w:rsidRPr="003679AA">
              <w:rPr>
                <w:rFonts w:ascii="Times New Roman" w:eastAsia="Times New Roman" w:hAnsi="Times New Roman" w:cs="Times New Roman"/>
                <w:b/>
                <w:color w:val="auto"/>
              </w:rPr>
              <w:t>ЧЫ КАМ</w:t>
            </w:r>
            <w:r w:rsidRPr="003679A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</w:t>
            </w:r>
            <w:r w:rsidRPr="003679AA">
              <w:rPr>
                <w:rFonts w:ascii="Times New Roman" w:eastAsia="Times New Roman" w:hAnsi="Times New Roman" w:cs="Times New Roman"/>
                <w:b/>
                <w:color w:val="auto"/>
              </w:rPr>
              <w:t>ТЭТ</w:t>
            </w:r>
          </w:p>
          <w:p w:rsidR="0001586E" w:rsidRDefault="0001586E" w:rsidP="001D088F">
            <w:pPr>
              <w:spacing w:line="266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000BC7" w:rsidRPr="001470C1" w:rsidRDefault="0058473D" w:rsidP="001D088F">
            <w:pPr>
              <w:spacing w:line="266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22"/>
                <w:lang w:val="en-US" w:eastAsia="en-US" w:bidi="ar-SA"/>
              </w:rPr>
            </w:pPr>
            <w:proofErr w:type="spellStart"/>
            <w:r w:rsidRPr="005F3D3B">
              <w:rPr>
                <w:rFonts w:ascii="Times New Roman" w:eastAsia="Times New Roman" w:hAnsi="Times New Roman" w:cs="Times New Roman"/>
                <w:color w:val="auto"/>
              </w:rPr>
              <w:t>вул</w:t>
            </w:r>
            <w:proofErr w:type="spellEnd"/>
            <w:r w:rsidRPr="005F3D3B">
              <w:rPr>
                <w:rFonts w:ascii="Times New Roman" w:eastAsia="Times New Roman" w:hAnsi="Times New Roman" w:cs="Times New Roman"/>
                <w:color w:val="auto"/>
              </w:rPr>
              <w:t>. Энгельса, 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</w:rPr>
              <w:t xml:space="preserve">220030, г. </w:t>
            </w:r>
            <w:proofErr w:type="spellStart"/>
            <w:r w:rsidR="00000BC7" w:rsidRPr="005F3D3B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val="en-US" w:eastAsia="en-US" w:bidi="en-US"/>
              </w:rPr>
              <w:t>Mi</w:t>
            </w:r>
            <w:r w:rsidR="00000BC7" w:rsidRPr="005F3D3B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 w:bidi="en-US"/>
              </w:rPr>
              <w:t>нск</w:t>
            </w:r>
            <w:proofErr w:type="spellEnd"/>
            <w:r w:rsidR="00000BC7" w:rsidRPr="005F3D3B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  <w:lang w:eastAsia="en-US" w:bidi="en-US"/>
              </w:rPr>
              <w:t xml:space="preserve"> 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spellStart"/>
            <w:r w:rsidR="00000BC7" w:rsidRPr="005F3D3B">
              <w:rPr>
                <w:rFonts w:ascii="Times New Roman" w:eastAsia="Times New Roman" w:hAnsi="Times New Roman" w:cs="Times New Roman"/>
                <w:color w:val="auto"/>
              </w:rPr>
              <w:t>тэл</w:t>
            </w:r>
            <w:proofErr w:type="spellEnd"/>
            <w:r w:rsidR="00000BC7" w:rsidRPr="005F3D3B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6642E0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(017)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327</w:t>
            </w:r>
            <w:r w:rsidR="00CF28D2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03</w:t>
            </w:r>
            <w:r w:rsidR="00CF28D2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07, 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</w:rPr>
              <w:t>факс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="006642E0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(017)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327</w:t>
            </w:r>
            <w:r w:rsidR="00CF28D2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</w:t>
            </w:r>
            <w:r w:rsidR="00CF28D2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15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br/>
            </w:r>
            <w:r w:rsidR="006642E0" w:rsidRPr="005B56E0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val="en-US" w:eastAsia="en-US" w:bidi="en-US"/>
              </w:rPr>
              <w:t>e</w:t>
            </w:r>
            <w:r w:rsidR="006642E0" w:rsidRPr="001470C1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val="en-US" w:eastAsia="en-US" w:bidi="en-US"/>
              </w:rPr>
              <w:t>-</w:t>
            </w:r>
            <w:r w:rsidR="00000BC7" w:rsidRPr="005B56E0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val="en-US" w:eastAsia="en-US" w:bidi="en-US"/>
              </w:rPr>
              <w:t>mail</w:t>
            </w:r>
            <w:r w:rsidR="00000BC7" w:rsidRPr="001470C1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val="en-US" w:eastAsia="en-US" w:bidi="en-US"/>
              </w:rPr>
              <w:t>:</w:t>
            </w:r>
            <w:r w:rsidR="001470C1" w:rsidRPr="001470C1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val="en-US" w:eastAsia="en-US" w:bidi="en-US"/>
              </w:rPr>
              <w:t xml:space="preserve">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/>
              </w:rPr>
              <w:t>pisma@minsk-region.gov.by</w:t>
            </w:r>
          </w:p>
        </w:tc>
        <w:tc>
          <w:tcPr>
            <w:tcW w:w="1106" w:type="dxa"/>
          </w:tcPr>
          <w:p w:rsidR="00000BC7" w:rsidRPr="001470C1" w:rsidRDefault="00000BC7" w:rsidP="001D088F">
            <w:pPr>
              <w:spacing w:line="360" w:lineRule="auto"/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</w:pPr>
          </w:p>
        </w:tc>
        <w:tc>
          <w:tcPr>
            <w:tcW w:w="4564" w:type="dxa"/>
          </w:tcPr>
          <w:p w:rsidR="00000BC7" w:rsidRDefault="00000BC7" w:rsidP="001D088F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679AA">
              <w:rPr>
                <w:rFonts w:ascii="Times New Roman" w:eastAsia="Times New Roman" w:hAnsi="Times New Roman" w:cs="Times New Roman"/>
                <w:b/>
                <w:color w:val="auto"/>
              </w:rPr>
              <w:t>МИНСКИЙ ОБЛАСТНОЙ</w:t>
            </w:r>
            <w:r w:rsidRPr="003679AA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ИСПОЛНИТЕЛЬНЫЙ КОМИТЕТ</w:t>
            </w:r>
          </w:p>
          <w:p w:rsidR="0001586E" w:rsidRDefault="0001586E" w:rsidP="001D088F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00BC7" w:rsidRPr="001470C1" w:rsidRDefault="0058473D" w:rsidP="001D088F">
            <w:pPr>
              <w:spacing w:line="269" w:lineRule="exac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</w:pPr>
            <w:r w:rsidRPr="005F3D3B">
              <w:rPr>
                <w:rFonts w:ascii="Times New Roman" w:eastAsia="Times New Roman" w:hAnsi="Times New Roman" w:cs="Times New Roman"/>
                <w:color w:val="auto"/>
              </w:rPr>
              <w:t>ул. Энгельса, 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</w:rPr>
              <w:t xml:space="preserve">220030, г. Минск 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тел. </w:t>
            </w:r>
            <w:r w:rsidR="006642E0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(017)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327</w:t>
            </w:r>
            <w:r w:rsidR="00CF28D2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03</w:t>
            </w:r>
            <w:r w:rsidR="00CF28D2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07, 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</w:rPr>
              <w:t>факс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="006642E0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(017)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327</w:t>
            </w:r>
            <w:r w:rsidR="00CF28D2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</w:t>
            </w:r>
            <w:r w:rsidR="00CF28D2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15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/>
              </w:rPr>
              <w:br/>
            </w:r>
            <w:r w:rsidR="006642E0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e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-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mail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:</w:t>
            </w:r>
            <w:r w:rsidR="001470C1" w:rsidRPr="001470C1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 xml:space="preserve"> 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pisma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@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minsk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-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region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.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gov</w:t>
            </w:r>
            <w:r w:rsidR="00000BC7" w:rsidRPr="001470C1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.</w:t>
            </w:r>
            <w:r w:rsidR="00000BC7" w:rsidRPr="005F3D3B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by</w:t>
            </w:r>
          </w:p>
        </w:tc>
      </w:tr>
    </w:tbl>
    <w:p w:rsidR="00000BC7" w:rsidRPr="001470C1" w:rsidRDefault="00E8613B" w:rsidP="00000BC7">
      <w:pPr>
        <w:rPr>
          <w:rFonts w:asciiTheme="minorHAnsi" w:hAnsiTheme="minorHAnsi"/>
          <w:color w:val="auto"/>
          <w:sz w:val="2"/>
          <w:szCs w:val="2"/>
          <w:lang w:val="en-US"/>
        </w:rPr>
      </w:pPr>
      <w:proofErr w:type="gramStart"/>
      <w:r>
        <w:rPr>
          <w:rFonts w:asciiTheme="minorHAnsi" w:hAnsiTheme="minorHAnsi" w:cstheme="minorHAnsi"/>
          <w:color w:val="auto"/>
          <w:sz w:val="2"/>
          <w:szCs w:val="2"/>
          <w:lang w:val="en-US"/>
        </w:rPr>
        <w:t>ў</w:t>
      </w:r>
      <w:proofErr w:type="gramEnd"/>
    </w:p>
    <w:p w:rsidR="00000BC7" w:rsidRPr="001470C1" w:rsidRDefault="00000BC7" w:rsidP="00000BC7">
      <w:pPr>
        <w:rPr>
          <w:rFonts w:asciiTheme="minorHAnsi" w:hAnsiTheme="minorHAnsi"/>
          <w:color w:val="auto"/>
          <w:sz w:val="2"/>
          <w:szCs w:val="2"/>
          <w:lang w:val="en-US"/>
        </w:rPr>
      </w:pPr>
    </w:p>
    <w:p w:rsidR="00000BC7" w:rsidRPr="001470C1" w:rsidRDefault="00000BC7" w:rsidP="00000BC7">
      <w:pPr>
        <w:rPr>
          <w:rFonts w:asciiTheme="minorHAnsi" w:hAnsiTheme="minorHAnsi"/>
          <w:color w:val="auto"/>
          <w:sz w:val="2"/>
          <w:szCs w:val="2"/>
          <w:lang w:val="en-US"/>
        </w:rPr>
      </w:pPr>
    </w:p>
    <w:p w:rsidR="00000BC7" w:rsidRPr="001470C1" w:rsidRDefault="00000BC7" w:rsidP="00000BC7">
      <w:pPr>
        <w:rPr>
          <w:rFonts w:asciiTheme="minorHAnsi" w:hAnsiTheme="minorHAnsi"/>
          <w:color w:val="auto"/>
          <w:sz w:val="2"/>
          <w:szCs w:val="2"/>
          <w:lang w:val="en-US"/>
        </w:rPr>
      </w:pPr>
    </w:p>
    <w:p w:rsidR="00000BC7" w:rsidRPr="001470C1" w:rsidRDefault="00000BC7" w:rsidP="00000BC7">
      <w:pPr>
        <w:rPr>
          <w:rFonts w:asciiTheme="minorHAnsi" w:hAnsiTheme="minorHAnsi"/>
          <w:color w:val="auto"/>
          <w:sz w:val="2"/>
          <w:szCs w:val="2"/>
          <w:lang w:val="en-US"/>
        </w:rPr>
      </w:pPr>
    </w:p>
    <w:p w:rsidR="00000BC7" w:rsidRPr="00E72EC7" w:rsidRDefault="00000BC7" w:rsidP="00000BC7">
      <w:pPr>
        <w:rPr>
          <w:rFonts w:asciiTheme="minorHAnsi" w:hAnsiTheme="minorHAnsi"/>
          <w:color w:val="auto"/>
          <w:sz w:val="2"/>
          <w:szCs w:val="2"/>
        </w:rPr>
      </w:pPr>
      <w:r w:rsidRPr="00E72EC7">
        <w:rPr>
          <w:noProof/>
          <w:color w:val="auto"/>
          <w:sz w:val="2"/>
          <w:szCs w:val="2"/>
          <w:lang w:bidi="ar-SA"/>
        </w:rPr>
        <mc:AlternateContent>
          <mc:Choice Requires="wps">
            <w:drawing>
              <wp:inline distT="0" distB="0" distL="0" distR="0" wp14:anchorId="72AF0776" wp14:editId="3FBE2850">
                <wp:extent cx="6083935" cy="0"/>
                <wp:effectExtent l="0" t="0" r="0" b="0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CBD9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width:479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" filled="t" strokeweight="2.15pt">
                <v:path arrowok="f"/>
                <o:lock v:ext="edit" shapetype="f"/>
                <w10:anchorlock/>
              </v:shape>
            </w:pict>
          </mc:Fallback>
        </mc:AlternateContent>
      </w:r>
    </w:p>
    <w:p w:rsidR="00000BC7" w:rsidRDefault="00000BC7" w:rsidP="00000BC7">
      <w:pPr>
        <w:rPr>
          <w:rFonts w:asciiTheme="minorHAnsi" w:hAnsiTheme="minorHAnsi"/>
          <w:color w:val="auto"/>
          <w:sz w:val="2"/>
          <w:szCs w:val="2"/>
        </w:rPr>
      </w:pPr>
    </w:p>
    <w:p w:rsidR="00000BC7" w:rsidRDefault="00000BC7" w:rsidP="00000BC7">
      <w:pPr>
        <w:rPr>
          <w:rFonts w:asciiTheme="minorHAnsi" w:hAnsiTheme="minorHAnsi"/>
          <w:color w:val="auto"/>
          <w:sz w:val="2"/>
          <w:szCs w:val="2"/>
        </w:rPr>
      </w:pPr>
      <w:r w:rsidRPr="00E72EC7">
        <w:rPr>
          <w:noProof/>
          <w:color w:val="auto"/>
          <w:sz w:val="2"/>
          <w:szCs w:val="2"/>
          <w:lang w:bidi="ar-SA"/>
        </w:rPr>
        <mc:AlternateContent>
          <mc:Choice Requires="wps">
            <w:drawing>
              <wp:inline distT="0" distB="0" distL="0" distR="0" wp14:anchorId="7D1D5502" wp14:editId="695326A9">
                <wp:extent cx="6080760" cy="0"/>
                <wp:effectExtent l="0" t="0" r="0" b="0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8CFF7" id="AutoShape 3" o:spid="_x0000_s1026" type="#_x0000_t32" style="width:478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" filled="t" strokeweight=".85pt">
                <v:path arrowok="f"/>
                <o:lock v:ext="edit" shapetype="f"/>
                <w10:anchorlock/>
              </v:shape>
            </w:pict>
          </mc:Fallback>
        </mc:AlternateContent>
      </w:r>
    </w:p>
    <w:p w:rsidR="00000BC7" w:rsidRDefault="00000BC7" w:rsidP="00000BC7">
      <w:pPr>
        <w:rPr>
          <w:rFonts w:asciiTheme="minorHAnsi" w:hAnsiTheme="minorHAnsi"/>
          <w:color w:val="auto"/>
          <w:sz w:val="2"/>
          <w:szCs w:val="2"/>
        </w:rPr>
      </w:pPr>
    </w:p>
    <w:p w:rsidR="00000BC7" w:rsidRDefault="00000BC7" w:rsidP="00000BC7">
      <w:pPr>
        <w:rPr>
          <w:rFonts w:asciiTheme="minorHAnsi" w:hAnsiTheme="minorHAnsi"/>
          <w:color w:val="auto"/>
          <w:sz w:val="2"/>
          <w:szCs w:val="2"/>
        </w:rPr>
      </w:pPr>
    </w:p>
    <w:p w:rsidR="00000BC7" w:rsidRDefault="00000BC7" w:rsidP="00000BC7">
      <w:pPr>
        <w:rPr>
          <w:rFonts w:asciiTheme="minorHAnsi" w:hAnsiTheme="minorHAnsi"/>
          <w:color w:val="auto"/>
          <w:sz w:val="2"/>
          <w:szCs w:val="2"/>
        </w:rPr>
      </w:pPr>
    </w:p>
    <w:p w:rsidR="00000BC7" w:rsidRDefault="00000BC7" w:rsidP="00000BC7">
      <w:pPr>
        <w:rPr>
          <w:rFonts w:asciiTheme="minorHAnsi" w:hAnsiTheme="minorHAnsi"/>
          <w:color w:val="auto"/>
          <w:sz w:val="2"/>
          <w:szCs w:val="2"/>
        </w:rPr>
      </w:pPr>
    </w:p>
    <w:p w:rsidR="00000BC7" w:rsidRPr="00E72EC7" w:rsidRDefault="00000BC7" w:rsidP="00000BC7">
      <w:pPr>
        <w:rPr>
          <w:rFonts w:asciiTheme="minorHAnsi" w:hAnsiTheme="minorHAnsi"/>
          <w:color w:val="auto"/>
          <w:sz w:val="2"/>
          <w:szCs w:val="2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5385"/>
      </w:tblGrid>
      <w:tr w:rsidR="00000BC7" w:rsidRPr="005F3D3B" w:rsidTr="002F1BD9">
        <w:trPr>
          <w:trHeight w:val="561"/>
        </w:trPr>
        <w:tc>
          <w:tcPr>
            <w:tcW w:w="4287" w:type="dxa"/>
          </w:tcPr>
          <w:p w:rsidR="00720679" w:rsidRPr="005F3D3B" w:rsidRDefault="00720679" w:rsidP="00720679">
            <w:pPr>
              <w:rPr>
                <w:rFonts w:ascii="Times New Roman" w:hAnsi="Times New Roman" w:cs="Times New Roman"/>
                <w:color w:val="auto"/>
              </w:rPr>
            </w:pPr>
            <w:r w:rsidRPr="005F3D3B">
              <w:rPr>
                <w:rFonts w:ascii="Times New Roman" w:hAnsi="Times New Roman" w:cs="Times New Roman"/>
                <w:color w:val="auto"/>
              </w:rPr>
              <w:t>_______________ № _______________</w:t>
            </w:r>
          </w:p>
          <w:p w:rsidR="00000BC7" w:rsidRPr="005F3D3B" w:rsidRDefault="00000BC7" w:rsidP="001F3444">
            <w:pPr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5F3D3B">
              <w:rPr>
                <w:rFonts w:ascii="Times New Roman" w:hAnsi="Times New Roman" w:cs="Times New Roman"/>
                <w:color w:val="auto"/>
              </w:rPr>
              <w:t>на №</w:t>
            </w:r>
            <w:r w:rsidR="001F3444" w:rsidRPr="001F3444">
              <w:rPr>
                <w:rFonts w:ascii="Times New Roman" w:hAnsi="Times New Roman" w:cs="Times New Roman"/>
                <w:color w:val="auto"/>
              </w:rPr>
              <w:t>___________</w:t>
            </w:r>
            <w:r w:rsidR="002F1BD9">
              <w:rPr>
                <w:rFonts w:ascii="Times New Roman" w:hAnsi="Times New Roman" w:cs="Times New Roman"/>
                <w:color w:val="auto"/>
              </w:rPr>
              <w:t xml:space="preserve">_ </w:t>
            </w:r>
            <w:r w:rsidR="00674782">
              <w:rPr>
                <w:rFonts w:ascii="Times New Roman" w:hAnsi="Times New Roman" w:cs="Times New Roman"/>
                <w:color w:val="auto"/>
              </w:rPr>
              <w:t>от</w:t>
            </w:r>
            <w:r w:rsidRPr="005F3D3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F3444" w:rsidRPr="005F3D3B">
              <w:rPr>
                <w:rFonts w:ascii="Times New Roman" w:hAnsi="Times New Roman" w:cs="Times New Roman"/>
                <w:color w:val="auto"/>
              </w:rPr>
              <w:t>___________</w:t>
            </w:r>
            <w:r w:rsidR="001F3444">
              <w:rPr>
                <w:rFonts w:ascii="Times New Roman" w:hAnsi="Times New Roman" w:cs="Times New Roman"/>
                <w:color w:val="auto"/>
              </w:rPr>
              <w:t>___</w:t>
            </w:r>
          </w:p>
        </w:tc>
        <w:tc>
          <w:tcPr>
            <w:tcW w:w="5385" w:type="dxa"/>
          </w:tcPr>
          <w:p w:rsidR="00720679" w:rsidRPr="009A2316" w:rsidRDefault="00720679" w:rsidP="00720679">
            <w:pPr>
              <w:spacing w:line="280" w:lineRule="exact"/>
              <w:ind w:left="1276"/>
              <w:rPr>
                <w:rFonts w:ascii="Times New Roman" w:hAnsi="Times New Roman" w:cs="Times New Roman"/>
                <w:color w:val="auto"/>
              </w:rPr>
            </w:pPr>
          </w:p>
          <w:p w:rsidR="00C20988" w:rsidRDefault="00720679" w:rsidP="00720679">
            <w:pPr>
              <w:spacing w:line="280" w:lineRule="exact"/>
              <w:ind w:left="992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Комитет по сельскому хозяйству и продовольствию Минского облисполкома</w:t>
            </w:r>
          </w:p>
          <w:p w:rsidR="00720679" w:rsidRDefault="00720679" w:rsidP="00720679">
            <w:pPr>
              <w:spacing w:line="280" w:lineRule="exact"/>
              <w:ind w:left="992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 w:rsidR="00720679" w:rsidRPr="005F3D3B" w:rsidRDefault="00720679" w:rsidP="00720679">
            <w:pPr>
              <w:spacing w:line="280" w:lineRule="exact"/>
              <w:ind w:left="992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Райисполкомы</w:t>
            </w:r>
          </w:p>
        </w:tc>
      </w:tr>
    </w:tbl>
    <w:p w:rsidR="001F3444" w:rsidRDefault="001F3444" w:rsidP="001F3444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F3444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О производственном травматизме</w:t>
      </w:r>
    </w:p>
    <w:p w:rsidR="008A6DB5" w:rsidRDefault="008A6DB5" w:rsidP="008A6DB5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 текущем году в сельскохозяйственных организациях, включая сельскохозяйственные филиалы и иные структурные подразделения других организаций, в результате несчастных случаев на производстве погибли 4 человека, тяжелые производственные травмы получили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>11 человек.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720679" w:rsidRPr="00720679" w:rsidRDefault="00720679" w:rsidP="00720679">
      <w:pPr>
        <w:widowControl/>
        <w:spacing w:line="280" w:lineRule="exact"/>
        <w:ind w:firstLine="709"/>
        <w:jc w:val="both"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proofErr w:type="spellStart"/>
      <w:r w:rsidRPr="00720679"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>Справочно</w:t>
      </w:r>
      <w:proofErr w:type="spellEnd"/>
      <w:r w:rsidRPr="00720679"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 xml:space="preserve">. За </w:t>
      </w:r>
      <w:r w:rsidR="00C54D5E"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>7</w:t>
      </w:r>
      <w:r w:rsidRPr="00720679"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 xml:space="preserve"> месяцев 2023 года в сельскохозяйственных организациях, включая сельскохозяйственные филиалы и иные структурные подразделения других организаций, в результате несчастных случаев на производстве погибли 3 человека, тяжелые производственные травмы получили 16 человек.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Необходимо отметить, что все случаи гибели людей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>на производстве произошли из-за несоблюдения элементарных требований безопасности как со стороны должностных лиц нанимателя, так и потерпевших.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Выпуск 01.03.2024 на линию трактора «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Беларус</w:t>
      </w:r>
      <w:proofErr w:type="spellEnd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– 82.1»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 xml:space="preserve">с кормораздатчиком «РСК-12-2» без наличия защитного ограждения карданной передачи привело к 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травмированию</w:t>
      </w:r>
      <w:proofErr w:type="spellEnd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тракториста-машиниста сельскохозяйственного производства ОАО «Боровое-2003» 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(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Дзержинск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ий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район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)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, который от полученных травм умер 11.03.2024. </w:t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Во время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смазки цепи кормораздатчика при работающем двигателе трактора одежда тракториста-машиниста попала на приводной вал трактора, в результате чего его прокрутило на указанном валу.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Отсутствие контроля со стороны главного энергетика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  <w:t>ОАО «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Корсаковичский</w:t>
      </w:r>
      <w:proofErr w:type="spellEnd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» 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(Борисовский район)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за соблюдением подчиненными работниками трудовой дисциплины, использование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не отвечающего требованиям безопасности электрического обогревателя (отсутствовал корпусный элемент, предотвращающий случайное прикосновение к токоведущим частям контактных соединений тэнов) привело к несчастному случаю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со смертельным исходом. Электромонтер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по ремонту и обслуживанию электрооборудования, которому 19.04.2024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lastRenderedPageBreak/>
        <w:t>главный энергетик выдал задание на подключение сварочного аппарата на участке сварки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машинно-тракторного парка «Зембин»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,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был обнаружен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="00117BDE" w:rsidRP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без признаков жизни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в подсобном помещении. Потерпевший лежал без обуви на </w:t>
      </w:r>
      <w:r w:rsidR="00117BDE" w:rsidRP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расположенной на полу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бухте алюминиевой проволоки, накры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вшись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с головой курткой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. При этом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прав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ая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ног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а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находилась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в непосредственной близости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от открытых токоведущих частей стоящего рядом электрического обогревателя. Согласно заключению Борисовского межрайонного отдела Государственного комитета судебных 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экспертиз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смерть 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э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лектромонтер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а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наступила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от поражения техническим электричеством. 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В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крови потерпевшего обнаружен этиловый спирт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в концентрации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4,4 промилле,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в моче –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5,5 промилле.</w:t>
      </w:r>
    </w:p>
    <w:p w:rsidR="00117BDE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Нарушение требований безопасности при эксплуатации механизированных токов, оборудованных бункерами-накопителями (силосами) для хранения продукции растениеводства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(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привлечени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е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к обслуживанию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и ремонту работник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ов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, не имеющи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х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соответствующей квалификации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)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, привело в мае текущего года к гибели работников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СХФ «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Гайна</w:t>
      </w:r>
      <w:proofErr w:type="spellEnd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»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ОАО «Минский тракторный завод» (Логойский район)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и ОАО «Лань-Несвиж» (Несвижский район). </w:t>
      </w:r>
    </w:p>
    <w:p w:rsidR="008A6DB5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Так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,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при устранении неполадок в силосе зерноочистительно-сушильного комплекса «ЗСК-40Ш» СХФ «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Гайна</w:t>
      </w:r>
      <w:proofErr w:type="spellEnd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»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ОАО «Минский тракторный завод» 15.05.2024 смертельно травмирован вращающимся шнеком линии по выгрузке зерна монтажник санитарно-технических систем и оборудования, находившийся в состоянии алкогольного опьянения (содержание этилового спирта в крови –</w:t>
      </w:r>
      <w:r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1,9 промилле).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Во время выгрузки зерна из буферного силоса «SPA 9/8»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на территории механизированного тока ОАО «Лань-Несвиж» 30.05.2024 водитель автомобиля сообщил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б отсутствии 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на месте производства работ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оператора котельной. После обследования территории и проверки буферного силоса с зерном было принято решение спустить зерно с 3-го до 1-го кольца. При отсасывании машиной зерна из бункера в вырезанном отверстии силоса увидели тело оператора котельной, которое было извлечено прибывшими на место происшествия сотрудниками 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Несвижского</w:t>
      </w:r>
      <w:proofErr w:type="spellEnd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РОЧС.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Низкая производственно-технологическая, исполнительская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>и трудовая дисциплина в сельскохозяйственных организациях в процессе производственной деятельности являются основными причинами несчастных случаев, приведших к тяжелым производственным травмам.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Игнорирование должностными лицами ОАО «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Кухчицы</w:t>
      </w:r>
      <w:proofErr w:type="spellEnd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» </w:t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(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Клецк</w:t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ий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район</w:t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)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, включая руководителя организации, требований охраны труда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 xml:space="preserve">при организации и выполнении работ по ремонту кровли навеса для сельскохозяйственной техники привели </w:t>
      </w:r>
      <w:r w:rsidR="008A6DB5" w:rsidRP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16.03.2024 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к несчастному случаю с рабочим по комплексному обслуживанию и ремонту зданий</w:t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lastRenderedPageBreak/>
        <w:t>и сооружений. Потерпевший и еще трое работников, допущенные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>к выполнению кровельных работ, не имели соответствующей квалификации по профессии «кровельщик по рулонным кровлям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>и по кровлям из штучных материалов». Наряд-допуск на выполнение работ повышенной опасности не выдавался, специальны</w:t>
      </w:r>
      <w:r w:rsidR="00B450ED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е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трапы</w:t>
      </w:r>
      <w:r w:rsidR="00C5206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для выполнения работ на крыше навеса с покрытием, не рассчитанным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на нагрузки от веса работающих, отсутствовали, предохранительные пояса не выдавались. Поднявшись на крышу навеса, потерпевший</w:t>
      </w:r>
      <w:bookmarkStart w:id="0" w:name="_GoBack"/>
      <w:bookmarkEnd w:id="0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и его напарник </w:t>
      </w:r>
      <w:proofErr w:type="gramStart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снимали поврежденны</w:t>
      </w:r>
      <w:r w:rsidR="00AD4A52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е листы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шифер</w:t>
      </w:r>
      <w:r w:rsidR="00AD4A52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а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и подавали</w:t>
      </w:r>
      <w:proofErr w:type="gramEnd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AD4A52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их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вниз двум другим работникам. При вытягивании очередного </w:t>
      </w:r>
      <w:r w:rsidR="0052563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поврежденного 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листа </w:t>
      </w:r>
      <w:r w:rsidR="0052563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шифера 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потерпевший оступился</w:t>
      </w:r>
      <w:r w:rsidR="0052563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. Лист шифера, на котором находился потерпевший, </w:t>
      </w:r>
      <w:proofErr w:type="gramStart"/>
      <w:r w:rsidR="0052563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разрушился 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и </w:t>
      </w:r>
      <w:r w:rsidR="0052563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он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упал</w:t>
      </w:r>
      <w:proofErr w:type="gramEnd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вниз</w:t>
      </w:r>
      <w:r w:rsidR="0052563A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в образовавшийся проем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.</w:t>
      </w:r>
    </w:p>
    <w:p w:rsidR="00117BDE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Необходимо от</w:t>
      </w:r>
      <w:r w:rsidR="00B450ED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м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етить неудовлетворительную работу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>по профилактике производственного травматизма в ОАО «Агрокомбинат Дзержинский».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Так, несмотря на то, что штатным расписанием организации предусмотрена профессия «грузчик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»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, в нарушение подпункта 14.1 пункта 14 решения Минского областного от 8 декабря 2022 г. № 1098 с гражданином 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был заключен гражданско-правовой договор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на выполнение погрузочно-разгрузочных работ. </w:t>
      </w:r>
      <w:proofErr w:type="gramStart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При этом со стороны уполномоченного должностного лица</w:t>
      </w:r>
      <w:r w:rsidR="00722C1B" w:rsidRPr="00722C1B">
        <w:t xml:space="preserve"> </w:t>
      </w:r>
      <w:r w:rsidR="00722C1B">
        <w:t>(</w:t>
      </w:r>
      <w:r w:rsidR="00722C1B" w:rsidRPr="00722C1B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заместителя генерального директора по экономике</w:t>
      </w:r>
      <w:r w:rsidR="00722C1B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)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, заключившего</w:t>
      </w:r>
      <w:r w:rsidR="00722C1B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от имени юридического лица данный договор, не были выполнены обязанности,</w:t>
      </w:r>
      <w:r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предусмотренные подпунктом 1.3 пункта 1 Указ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а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Президента Республики Беларусь от 6 июля 2005 г. № 314 «О некоторых мерах</w:t>
      </w:r>
      <w:r w:rsidR="00536D12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по защите прав граждан, выполняющих работу по гражданско-правовым</w:t>
      </w:r>
      <w:r w:rsidR="00536D12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и трудовым договорам».</w:t>
      </w:r>
      <w:proofErr w:type="gramEnd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При погрузке 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гидробортом</w:t>
      </w:r>
      <w:proofErr w:type="spellEnd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контейнера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с птицей</w:t>
      </w:r>
      <w:r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на автомобиль 21.05.2024 данный гражданин не </w:t>
      </w:r>
      <w:proofErr w:type="gramStart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удержал равновесие</w:t>
      </w:r>
      <w:r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и упал</w:t>
      </w:r>
      <w:proofErr w:type="gramEnd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на землю вместе с контейнером, угол которого причинил</w:t>
      </w:r>
      <w:r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ему тяжелую травму.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В крови потерпевшего обнаружен этиловый спирт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в концентрации</w:t>
      </w:r>
      <w:r w:rsidR="00117BDE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2,78 промилле.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В процессе стерилизации сырья 22.05.2024 на участке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  <w:t>по переработке боенских отходов производственной площадки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  <w:t>при д. Дворище ОАО «Агрокомбинат «Дзержинский» (Крупский район)</w:t>
      </w:r>
      <w:r w:rsidR="008A6DB5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,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аппаратчик производства технической продукции открыл дверцу выгрузного варочного люка варочного котла, в результате чего содержимое котла выплеснулось на него, и он получил термические ожоги. В момент происшествия потерпевший находился в состоянии алкогольного опьянения (содержание этилового спирта в крови –</w:t>
      </w:r>
      <w:r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2,33 промилле).</w:t>
      </w:r>
    </w:p>
    <w:p w:rsidR="00117BDE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>Продолжают иметь место случаи не соблюдения водителями</w:t>
      </w:r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br/>
        <w:t>и лицами, допущенными к управлению механическими транспортными средствами и самоходными машинами, требований Правил дорожного движени</w:t>
      </w:r>
      <w:r w:rsidR="00B450ED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>я</w:t>
      </w:r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>, что, как правило, приводит к групповым несчастным случаям.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lastRenderedPageBreak/>
        <w:t>Так, 06.06.2024 при движении на служебном легковом автомобиле «LADA 212140» по дороге Н8088 в направлении производственного участка «Новоселы» филиала «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>Зачистье</w:t>
      </w:r>
      <w:proofErr w:type="spellEnd"/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 xml:space="preserve"> Агро»</w:t>
      </w:r>
      <w:r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>УП «Борисовский комбинат хлебопродуктов» ОАО «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>Минскоблхлебопродукт</w:t>
      </w:r>
      <w:proofErr w:type="spellEnd"/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 xml:space="preserve">» (Борисовский район) санитар ветеринарный не </w:t>
      </w:r>
      <w:proofErr w:type="gramStart"/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>справился с управлением автомобиля и совершил</w:t>
      </w:r>
      <w:proofErr w:type="gramEnd"/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 xml:space="preserve"> столкновение с грузовым автомобилем, в результате чего он и главный зоотехник получили тяжелые травмы, ветеринарный врач – травмы,</w:t>
      </w:r>
      <w:r w:rsidR="006C6AFA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  <w:t>не относящиеся к категории тяжелых.</w:t>
      </w:r>
    </w:p>
    <w:p w:rsidR="00117BDE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По-прежнему происходят несчастные случаи с работниками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>в результате контакта с сельскохозяйственными животными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 xml:space="preserve">при содержании и уходе за ними. Основной причиной таких случаев </w:t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является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не применение работниками необходимого инвентаря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>для подгона и усмирения животных, а также специальных снаряжений</w:t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 приспособлений или применение случайных предметов.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Так, 09.05.2024 при выгоне из загона крупного рогатого скота</w:t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на молочно-товарной ферме «Сороги» одна из коров ударила животновода ОАО «Сороги-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агро</w:t>
      </w:r>
      <w:proofErr w:type="spellEnd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» 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(Слуцкий район) 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копытом, в результате чего получ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ена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тяжел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ая 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травм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а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.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С учетом изложенного, в целях снижения производственного травматизма в сельскохозяйственных организациях, расположенных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на территории Минской области, предлагаем: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proofErr w:type="gramStart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1. комитету по сельскому хозяйству и продовольствию Минского облисполкома рассмотреть на заседании коллегии несчастные случаи, происшедшие в ОАО «Агрокомбинат «Дзержинский», с заслушиванием уполномоченных должностных лиц, допустивших нарушения законодательства об охране труда,</w:t>
      </w:r>
      <w:r w:rsidR="00B450ED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 ходатайствовать</w:t>
      </w:r>
      <w:r w:rsidR="00B450ED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о привлечении</w:t>
      </w:r>
      <w:r w:rsidR="00B450ED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их к дисциплинарной ответственности</w:t>
      </w:r>
      <w:r w:rsidR="00B450ED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 соответствии</w:t>
      </w:r>
      <w:r w:rsidR="00B450ED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с пунктами 25, 26,27,28 плана мероприятий по реализации Директивы Президента Республики Беларусь от 11 марта 2004 г. № 1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«О</w:t>
      </w:r>
      <w:proofErr w:type="gramEnd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мерах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по укреплению общественной безопасности и дисциплины»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 Минской области на 2024 – 2026 годы, утвержденного решением облисполкома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от 11 декабря 2023 г. № 1223</w:t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. О результатах рассмотрения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в недельный срок 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после заседания коллегии </w:t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информировать комитет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по труду, занятости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 социальной защиты Минского облисполкома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;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2. райисполкомам: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рассмотреть на оперативн</w:t>
      </w:r>
      <w:r w:rsidR="006D6352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ых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совещани</w:t>
      </w:r>
      <w:r w:rsidR="006D6352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ях</w:t>
      </w: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настоящую информацию;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обеспечить </w:t>
      </w:r>
      <w:proofErr w:type="gramStart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контроль за</w:t>
      </w:r>
      <w:proofErr w:type="gramEnd"/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исполнением решений Минского облисполкома, райисполкомов, областной и районных комиссий</w:t>
      </w:r>
      <w:r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по профилактике производственного травматизма и профессиональной заболеваемости;</w:t>
      </w:r>
    </w:p>
    <w:p w:rsidR="00720679" w:rsidRPr="00720679" w:rsidRDefault="00720679" w:rsidP="0072067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принять </w:t>
      </w:r>
      <w:r w:rsidR="006D6352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при необходимости</w:t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дополнительные меры, направленные</w:t>
      </w:r>
      <w:r w:rsidR="006D6352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720679">
        <w:rPr>
          <w:rFonts w:ascii="Times New Roman" w:eastAsiaTheme="minorHAnsi" w:hAnsi="Times New Roman" w:cs="Times New Roman"/>
          <w:color w:val="auto"/>
          <w:spacing w:val="-4"/>
          <w:sz w:val="30"/>
          <w:szCs w:val="30"/>
          <w:lang w:eastAsia="en-US" w:bidi="ar-SA"/>
        </w:rPr>
        <w:t>на профилактику производственного травматизма.</w:t>
      </w:r>
    </w:p>
    <w:p w:rsidR="00720679" w:rsidRDefault="00117BDE" w:rsidP="006D6352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lastRenderedPageBreak/>
        <w:t>3. </w:t>
      </w:r>
      <w:r w:rsidRPr="00117BDE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комитету по сельскому хозяйству и продовольствию Минского облисполкома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, ра</w:t>
      </w:r>
      <w:r w:rsidR="0055389D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й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исполкома</w:t>
      </w:r>
      <w:r w:rsidR="006D6352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м потребовать от руководителей подчиненных (подведомственных) организаций обеспеч</w:t>
      </w:r>
      <w:r w:rsidR="00EC4E53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ения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:</w:t>
      </w:r>
    </w:p>
    <w:p w:rsidR="006D6352" w:rsidRDefault="006D6352" w:rsidP="006D6352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еженедельно</w:t>
      </w:r>
      <w:r w:rsidR="00EC4E53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го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заслушивани</w:t>
      </w:r>
      <w:r w:rsidR="00EC4E53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я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на производственных совещания</w:t>
      </w:r>
      <w:r w:rsidR="008A6DB5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х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специалистов по охране труда о состоянии охраны труда в организации, уполномоченных должностных лиц, допустивших нарушения требований охраны труда;</w:t>
      </w:r>
    </w:p>
    <w:p w:rsidR="006D6352" w:rsidRDefault="006D6352" w:rsidP="006D6352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выдач</w:t>
      </w:r>
      <w:r w:rsidR="00EC4E53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и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специалистами по охране труда уполномоченным должностным лицам обязательных для исполнения предписаний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>на устранение нарушений требований по охране труда, создающих угрозу для жизни и здоровья работников;</w:t>
      </w:r>
    </w:p>
    <w:p w:rsidR="006D6352" w:rsidRDefault="006D6352" w:rsidP="006D6352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привлечени</w:t>
      </w:r>
      <w:r w:rsidR="00EC4E53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я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к дисциплинарной ответственности в виде снижения дополнительных выплат стимулирующего характера</w:t>
      </w:r>
      <w:r w:rsidR="00EC4E53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, не принявших меры по устранению имеющихся нарушений требований охраны труда</w:t>
      </w:r>
      <w:r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.</w:t>
      </w:r>
    </w:p>
    <w:p w:rsidR="00117BDE" w:rsidRPr="00720679" w:rsidRDefault="00117BDE" w:rsidP="002D0947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720679" w:rsidRPr="00720679" w:rsidRDefault="00720679" w:rsidP="00720679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Заместитель председателя                                             </w:t>
      </w:r>
      <w:proofErr w:type="spellStart"/>
      <w:r w:rsidRPr="00720679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А.И.Ильясевич</w:t>
      </w:r>
      <w:proofErr w:type="spellEnd"/>
    </w:p>
    <w:p w:rsidR="00720679" w:rsidRDefault="00720679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720679" w:rsidRDefault="00720679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2D0947" w:rsidRDefault="002D0947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6D6352" w:rsidRDefault="006D6352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</w:p>
    <w:p w:rsidR="00720679" w:rsidRDefault="00720679" w:rsidP="006D6352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720679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Красовская 500 47 80</w:t>
      </w:r>
    </w:p>
    <w:sectPr w:rsidR="00720679" w:rsidSect="008A6DB5">
      <w:headerReference w:type="default" r:id="rId9"/>
      <w:pgSz w:w="11906" w:h="16838" w:code="9"/>
      <w:pgMar w:top="1134" w:right="567" w:bottom="102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DD" w:rsidRDefault="00E751DD" w:rsidP="005B0664">
      <w:r>
        <w:separator/>
      </w:r>
    </w:p>
  </w:endnote>
  <w:endnote w:type="continuationSeparator" w:id="0">
    <w:p w:rsidR="00E751DD" w:rsidRDefault="00E751DD" w:rsidP="005B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DD" w:rsidRDefault="00E751DD" w:rsidP="005B0664">
      <w:r>
        <w:separator/>
      </w:r>
    </w:p>
  </w:footnote>
  <w:footnote w:type="continuationSeparator" w:id="0">
    <w:p w:rsidR="00E751DD" w:rsidRDefault="00E751DD" w:rsidP="005B0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297161"/>
      <w:docPartObj>
        <w:docPartGallery w:val="Page Numbers (Top of Page)"/>
        <w:docPartUnique/>
      </w:docPartObj>
    </w:sdtPr>
    <w:sdtEndPr/>
    <w:sdtContent>
      <w:p w:rsidR="009A2316" w:rsidRDefault="009A2316">
        <w:pPr>
          <w:pStyle w:val="a4"/>
          <w:jc w:val="center"/>
        </w:pPr>
        <w:r w:rsidRPr="009A2316">
          <w:rPr>
            <w:rFonts w:ascii="Times New Roman" w:hAnsi="Times New Roman" w:cs="Times New Roman"/>
          </w:rPr>
          <w:fldChar w:fldCharType="begin"/>
        </w:r>
        <w:r w:rsidRPr="009A2316">
          <w:rPr>
            <w:rFonts w:ascii="Times New Roman" w:hAnsi="Times New Roman" w:cs="Times New Roman"/>
          </w:rPr>
          <w:instrText>PAGE   \* MERGEFORMAT</w:instrText>
        </w:r>
        <w:r w:rsidRPr="009A2316">
          <w:rPr>
            <w:rFonts w:ascii="Times New Roman" w:hAnsi="Times New Roman" w:cs="Times New Roman"/>
          </w:rPr>
          <w:fldChar w:fldCharType="separate"/>
        </w:r>
        <w:r w:rsidR="00C5206F">
          <w:rPr>
            <w:rFonts w:ascii="Times New Roman" w:hAnsi="Times New Roman" w:cs="Times New Roman"/>
            <w:noProof/>
          </w:rPr>
          <w:t>4</w:t>
        </w:r>
        <w:r w:rsidRPr="009A231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C9A"/>
    <w:multiLevelType w:val="hybridMultilevel"/>
    <w:tmpl w:val="43D4B1D2"/>
    <w:lvl w:ilvl="0" w:tplc="1D1AC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86"/>
    <w:rsid w:val="00000BC7"/>
    <w:rsid w:val="0001586E"/>
    <w:rsid w:val="000338C6"/>
    <w:rsid w:val="000627DB"/>
    <w:rsid w:val="00062EE6"/>
    <w:rsid w:val="00072AEF"/>
    <w:rsid w:val="00091849"/>
    <w:rsid w:val="000B715D"/>
    <w:rsid w:val="000D195D"/>
    <w:rsid w:val="000E005A"/>
    <w:rsid w:val="000E4AE3"/>
    <w:rsid w:val="000F1187"/>
    <w:rsid w:val="00117BDE"/>
    <w:rsid w:val="00136E38"/>
    <w:rsid w:val="00137F57"/>
    <w:rsid w:val="001418B6"/>
    <w:rsid w:val="001470C1"/>
    <w:rsid w:val="00162C9C"/>
    <w:rsid w:val="0017449D"/>
    <w:rsid w:val="00181DBC"/>
    <w:rsid w:val="001F1DD9"/>
    <w:rsid w:val="001F3444"/>
    <w:rsid w:val="001F3D55"/>
    <w:rsid w:val="001F4CE6"/>
    <w:rsid w:val="002035C6"/>
    <w:rsid w:val="00212F67"/>
    <w:rsid w:val="00213CF1"/>
    <w:rsid w:val="0022608C"/>
    <w:rsid w:val="0024350D"/>
    <w:rsid w:val="00250488"/>
    <w:rsid w:val="00255867"/>
    <w:rsid w:val="002607B4"/>
    <w:rsid w:val="0026105B"/>
    <w:rsid w:val="00266133"/>
    <w:rsid w:val="00286C7F"/>
    <w:rsid w:val="002A1665"/>
    <w:rsid w:val="002A4934"/>
    <w:rsid w:val="002A75B4"/>
    <w:rsid w:val="002B33B4"/>
    <w:rsid w:val="002C7869"/>
    <w:rsid w:val="002D0947"/>
    <w:rsid w:val="002E3212"/>
    <w:rsid w:val="002F1BD9"/>
    <w:rsid w:val="002F6134"/>
    <w:rsid w:val="002F7B1D"/>
    <w:rsid w:val="00314C0A"/>
    <w:rsid w:val="0032037D"/>
    <w:rsid w:val="003434B7"/>
    <w:rsid w:val="00353340"/>
    <w:rsid w:val="00364D88"/>
    <w:rsid w:val="003679AA"/>
    <w:rsid w:val="0038030A"/>
    <w:rsid w:val="003817E3"/>
    <w:rsid w:val="00387698"/>
    <w:rsid w:val="003975FF"/>
    <w:rsid w:val="003A0424"/>
    <w:rsid w:val="003B1157"/>
    <w:rsid w:val="003B60B4"/>
    <w:rsid w:val="003D6CC1"/>
    <w:rsid w:val="003D7335"/>
    <w:rsid w:val="003E6B55"/>
    <w:rsid w:val="003F4BD5"/>
    <w:rsid w:val="004035C9"/>
    <w:rsid w:val="00405773"/>
    <w:rsid w:val="00483D75"/>
    <w:rsid w:val="00486B07"/>
    <w:rsid w:val="00497F78"/>
    <w:rsid w:val="004B0A51"/>
    <w:rsid w:val="004B5799"/>
    <w:rsid w:val="004C5E71"/>
    <w:rsid w:val="004C6141"/>
    <w:rsid w:val="004D6E7B"/>
    <w:rsid w:val="004D7111"/>
    <w:rsid w:val="005010D2"/>
    <w:rsid w:val="00522B40"/>
    <w:rsid w:val="0052563A"/>
    <w:rsid w:val="00534FFA"/>
    <w:rsid w:val="0053640E"/>
    <w:rsid w:val="00536D12"/>
    <w:rsid w:val="0055389D"/>
    <w:rsid w:val="005568B4"/>
    <w:rsid w:val="00562F18"/>
    <w:rsid w:val="00574806"/>
    <w:rsid w:val="00577A1C"/>
    <w:rsid w:val="00577C57"/>
    <w:rsid w:val="0058204E"/>
    <w:rsid w:val="0058473D"/>
    <w:rsid w:val="00592101"/>
    <w:rsid w:val="00593C32"/>
    <w:rsid w:val="005A0F78"/>
    <w:rsid w:val="005B0664"/>
    <w:rsid w:val="005B249F"/>
    <w:rsid w:val="005B56E0"/>
    <w:rsid w:val="005D4B65"/>
    <w:rsid w:val="005D55D8"/>
    <w:rsid w:val="005D624C"/>
    <w:rsid w:val="005F3D3B"/>
    <w:rsid w:val="00613F3F"/>
    <w:rsid w:val="00614405"/>
    <w:rsid w:val="00634705"/>
    <w:rsid w:val="00634AF4"/>
    <w:rsid w:val="00641AE9"/>
    <w:rsid w:val="006505F2"/>
    <w:rsid w:val="006642E0"/>
    <w:rsid w:val="00671FCB"/>
    <w:rsid w:val="00672C3D"/>
    <w:rsid w:val="00674782"/>
    <w:rsid w:val="0068435B"/>
    <w:rsid w:val="00693098"/>
    <w:rsid w:val="006B74BF"/>
    <w:rsid w:val="006C0273"/>
    <w:rsid w:val="006C6AFA"/>
    <w:rsid w:val="006D6352"/>
    <w:rsid w:val="006F4BAA"/>
    <w:rsid w:val="0071730D"/>
    <w:rsid w:val="00720679"/>
    <w:rsid w:val="00722C1B"/>
    <w:rsid w:val="00735CC7"/>
    <w:rsid w:val="007373E2"/>
    <w:rsid w:val="00752BEE"/>
    <w:rsid w:val="00760D25"/>
    <w:rsid w:val="00775796"/>
    <w:rsid w:val="007A62AB"/>
    <w:rsid w:val="007C2762"/>
    <w:rsid w:val="007C40F6"/>
    <w:rsid w:val="007C795A"/>
    <w:rsid w:val="007D53B0"/>
    <w:rsid w:val="007D6474"/>
    <w:rsid w:val="007D66BD"/>
    <w:rsid w:val="007F38FB"/>
    <w:rsid w:val="00802B74"/>
    <w:rsid w:val="00812995"/>
    <w:rsid w:val="00814556"/>
    <w:rsid w:val="00816C5F"/>
    <w:rsid w:val="00840157"/>
    <w:rsid w:val="00844C03"/>
    <w:rsid w:val="008546D2"/>
    <w:rsid w:val="00872538"/>
    <w:rsid w:val="00882634"/>
    <w:rsid w:val="00884E1A"/>
    <w:rsid w:val="008A30A1"/>
    <w:rsid w:val="008A6DB5"/>
    <w:rsid w:val="008E314D"/>
    <w:rsid w:val="008E333A"/>
    <w:rsid w:val="008F32AA"/>
    <w:rsid w:val="009074B4"/>
    <w:rsid w:val="00910DF7"/>
    <w:rsid w:val="009614A3"/>
    <w:rsid w:val="009632CE"/>
    <w:rsid w:val="00971CED"/>
    <w:rsid w:val="00987CF1"/>
    <w:rsid w:val="00992637"/>
    <w:rsid w:val="009A2316"/>
    <w:rsid w:val="009A599D"/>
    <w:rsid w:val="009B5BDA"/>
    <w:rsid w:val="009C459D"/>
    <w:rsid w:val="009D623F"/>
    <w:rsid w:val="009E1CC5"/>
    <w:rsid w:val="009E3E8E"/>
    <w:rsid w:val="009F1739"/>
    <w:rsid w:val="009F6632"/>
    <w:rsid w:val="00A26199"/>
    <w:rsid w:val="00A326DD"/>
    <w:rsid w:val="00A36DE8"/>
    <w:rsid w:val="00A62F8B"/>
    <w:rsid w:val="00A7315D"/>
    <w:rsid w:val="00A73D5C"/>
    <w:rsid w:val="00A81E1E"/>
    <w:rsid w:val="00AA3740"/>
    <w:rsid w:val="00AB654F"/>
    <w:rsid w:val="00AC60B2"/>
    <w:rsid w:val="00AD4A52"/>
    <w:rsid w:val="00AD4C9A"/>
    <w:rsid w:val="00AF1F01"/>
    <w:rsid w:val="00B017D3"/>
    <w:rsid w:val="00B05EC1"/>
    <w:rsid w:val="00B222DA"/>
    <w:rsid w:val="00B23A85"/>
    <w:rsid w:val="00B30C5F"/>
    <w:rsid w:val="00B35B5E"/>
    <w:rsid w:val="00B450ED"/>
    <w:rsid w:val="00B50754"/>
    <w:rsid w:val="00B626F1"/>
    <w:rsid w:val="00B70911"/>
    <w:rsid w:val="00B774C0"/>
    <w:rsid w:val="00BA227F"/>
    <w:rsid w:val="00BC465D"/>
    <w:rsid w:val="00BC5A5A"/>
    <w:rsid w:val="00BD10FA"/>
    <w:rsid w:val="00BD54E8"/>
    <w:rsid w:val="00C16ED6"/>
    <w:rsid w:val="00C175FA"/>
    <w:rsid w:val="00C20988"/>
    <w:rsid w:val="00C40586"/>
    <w:rsid w:val="00C42CA3"/>
    <w:rsid w:val="00C5206F"/>
    <w:rsid w:val="00C5470E"/>
    <w:rsid w:val="00C54D5E"/>
    <w:rsid w:val="00C70C31"/>
    <w:rsid w:val="00C83B4B"/>
    <w:rsid w:val="00C85C58"/>
    <w:rsid w:val="00C91650"/>
    <w:rsid w:val="00CC2109"/>
    <w:rsid w:val="00CC3233"/>
    <w:rsid w:val="00CE003B"/>
    <w:rsid w:val="00CF28D2"/>
    <w:rsid w:val="00CF5F70"/>
    <w:rsid w:val="00D008F7"/>
    <w:rsid w:val="00D01F25"/>
    <w:rsid w:val="00D051D1"/>
    <w:rsid w:val="00D073C1"/>
    <w:rsid w:val="00D16834"/>
    <w:rsid w:val="00D42168"/>
    <w:rsid w:val="00D42224"/>
    <w:rsid w:val="00D70B9D"/>
    <w:rsid w:val="00D84713"/>
    <w:rsid w:val="00D86DF2"/>
    <w:rsid w:val="00DB2B54"/>
    <w:rsid w:val="00DB6364"/>
    <w:rsid w:val="00DC4BB4"/>
    <w:rsid w:val="00DC7312"/>
    <w:rsid w:val="00DD0E6F"/>
    <w:rsid w:val="00DD3338"/>
    <w:rsid w:val="00DD4678"/>
    <w:rsid w:val="00DF383B"/>
    <w:rsid w:val="00E103D8"/>
    <w:rsid w:val="00E14FCE"/>
    <w:rsid w:val="00E15267"/>
    <w:rsid w:val="00E22752"/>
    <w:rsid w:val="00E23A03"/>
    <w:rsid w:val="00E45E38"/>
    <w:rsid w:val="00E5029F"/>
    <w:rsid w:val="00E6281B"/>
    <w:rsid w:val="00E751DD"/>
    <w:rsid w:val="00E8073E"/>
    <w:rsid w:val="00E80EDE"/>
    <w:rsid w:val="00E8613B"/>
    <w:rsid w:val="00E86EBC"/>
    <w:rsid w:val="00E9760C"/>
    <w:rsid w:val="00EA74ED"/>
    <w:rsid w:val="00EB2896"/>
    <w:rsid w:val="00EB54A1"/>
    <w:rsid w:val="00EC4E53"/>
    <w:rsid w:val="00EC4FBC"/>
    <w:rsid w:val="00ED4041"/>
    <w:rsid w:val="00EF6D07"/>
    <w:rsid w:val="00EF6F6C"/>
    <w:rsid w:val="00F24C94"/>
    <w:rsid w:val="00F24EC4"/>
    <w:rsid w:val="00F319B4"/>
    <w:rsid w:val="00F323BF"/>
    <w:rsid w:val="00F32485"/>
    <w:rsid w:val="00F32DA9"/>
    <w:rsid w:val="00F3316D"/>
    <w:rsid w:val="00F40FCC"/>
    <w:rsid w:val="00F418F9"/>
    <w:rsid w:val="00F52637"/>
    <w:rsid w:val="00F8287D"/>
    <w:rsid w:val="00F83E81"/>
    <w:rsid w:val="00F96D04"/>
    <w:rsid w:val="00FE3CC0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586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40586"/>
    <w:rPr>
      <w:rFonts w:eastAsia="Times New Roman" w:cs="Times New Roman"/>
      <w:shd w:val="clear" w:color="auto" w:fill="FFFFFF"/>
    </w:rPr>
  </w:style>
  <w:style w:type="character" w:customStyle="1" w:styleId="Bodytext2105ptBold">
    <w:name w:val="Body text (2) + 10;5 pt;Bold"/>
    <w:basedOn w:val="Bodytext2"/>
    <w:rsid w:val="00C40586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C40586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color w:val="auto"/>
      <w:sz w:val="30"/>
      <w:szCs w:val="22"/>
      <w:lang w:eastAsia="en-US" w:bidi="ar-SA"/>
    </w:rPr>
  </w:style>
  <w:style w:type="table" w:styleId="a3">
    <w:name w:val="Table Grid"/>
    <w:basedOn w:val="a1"/>
    <w:uiPriority w:val="59"/>
    <w:rsid w:val="00C40586"/>
    <w:pPr>
      <w:widowControl w:val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664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6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B0664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06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B06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66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a">
    <w:name w:val="Другое_"/>
    <w:basedOn w:val="a0"/>
    <w:link w:val="ab"/>
    <w:rsid w:val="00A7315D"/>
    <w:rPr>
      <w:rFonts w:eastAsia="Times New Roman" w:cs="Times New Roman"/>
    </w:rPr>
  </w:style>
  <w:style w:type="paragraph" w:customStyle="1" w:styleId="ab">
    <w:name w:val="Другое"/>
    <w:basedOn w:val="a"/>
    <w:link w:val="aa"/>
    <w:rsid w:val="00A7315D"/>
    <w:rPr>
      <w:rFonts w:ascii="Times New Roman" w:eastAsia="Times New Roman" w:hAnsi="Times New Roman" w:cs="Times New Roman"/>
      <w:color w:val="auto"/>
      <w:sz w:val="30"/>
      <w:szCs w:val="22"/>
      <w:lang w:eastAsia="en-US" w:bidi="ar-SA"/>
    </w:rPr>
  </w:style>
  <w:style w:type="paragraph" w:customStyle="1" w:styleId="table10">
    <w:name w:val="table10"/>
    <w:basedOn w:val="a"/>
    <w:rsid w:val="00B35B5E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newncpi">
    <w:name w:val="newncpi"/>
    <w:basedOn w:val="a"/>
    <w:rsid w:val="00B35B5E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val="en-US" w:eastAsia="en-US" w:bidi="ar-SA"/>
    </w:rPr>
  </w:style>
  <w:style w:type="paragraph" w:customStyle="1" w:styleId="newncpi0">
    <w:name w:val="newncpi0"/>
    <w:basedOn w:val="a"/>
    <w:rsid w:val="00B35B5E"/>
    <w:pPr>
      <w:widowControl/>
      <w:jc w:val="both"/>
    </w:pPr>
    <w:rPr>
      <w:rFonts w:ascii="Times New Roman" w:eastAsiaTheme="minorEastAsia" w:hAnsi="Times New Roman" w:cs="Times New Roman"/>
      <w:color w:val="auto"/>
      <w:lang w:val="en-US" w:eastAsia="en-US" w:bidi="ar-SA"/>
    </w:rPr>
  </w:style>
  <w:style w:type="paragraph" w:customStyle="1" w:styleId="undline">
    <w:name w:val="undline"/>
    <w:basedOn w:val="a"/>
    <w:rsid w:val="00B35B5E"/>
    <w:pPr>
      <w:widowControl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en-US" w:eastAsia="en-US" w:bidi="ar-SA"/>
    </w:rPr>
  </w:style>
  <w:style w:type="table" w:customStyle="1" w:styleId="1">
    <w:name w:val="Сетка таблицы1"/>
    <w:basedOn w:val="a1"/>
    <w:next w:val="a3"/>
    <w:uiPriority w:val="59"/>
    <w:rsid w:val="002F6134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586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40586"/>
    <w:rPr>
      <w:rFonts w:eastAsia="Times New Roman" w:cs="Times New Roman"/>
      <w:shd w:val="clear" w:color="auto" w:fill="FFFFFF"/>
    </w:rPr>
  </w:style>
  <w:style w:type="character" w:customStyle="1" w:styleId="Bodytext2105ptBold">
    <w:name w:val="Body text (2) + 10;5 pt;Bold"/>
    <w:basedOn w:val="Bodytext2"/>
    <w:rsid w:val="00C40586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C40586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color w:val="auto"/>
      <w:sz w:val="30"/>
      <w:szCs w:val="22"/>
      <w:lang w:eastAsia="en-US" w:bidi="ar-SA"/>
    </w:rPr>
  </w:style>
  <w:style w:type="table" w:styleId="a3">
    <w:name w:val="Table Grid"/>
    <w:basedOn w:val="a1"/>
    <w:uiPriority w:val="59"/>
    <w:rsid w:val="00C40586"/>
    <w:pPr>
      <w:widowControl w:val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664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6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B0664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06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B06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66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a">
    <w:name w:val="Другое_"/>
    <w:basedOn w:val="a0"/>
    <w:link w:val="ab"/>
    <w:rsid w:val="00A7315D"/>
    <w:rPr>
      <w:rFonts w:eastAsia="Times New Roman" w:cs="Times New Roman"/>
    </w:rPr>
  </w:style>
  <w:style w:type="paragraph" w:customStyle="1" w:styleId="ab">
    <w:name w:val="Другое"/>
    <w:basedOn w:val="a"/>
    <w:link w:val="aa"/>
    <w:rsid w:val="00A7315D"/>
    <w:rPr>
      <w:rFonts w:ascii="Times New Roman" w:eastAsia="Times New Roman" w:hAnsi="Times New Roman" w:cs="Times New Roman"/>
      <w:color w:val="auto"/>
      <w:sz w:val="30"/>
      <w:szCs w:val="22"/>
      <w:lang w:eastAsia="en-US" w:bidi="ar-SA"/>
    </w:rPr>
  </w:style>
  <w:style w:type="paragraph" w:customStyle="1" w:styleId="table10">
    <w:name w:val="table10"/>
    <w:basedOn w:val="a"/>
    <w:rsid w:val="00B35B5E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newncpi">
    <w:name w:val="newncpi"/>
    <w:basedOn w:val="a"/>
    <w:rsid w:val="00B35B5E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val="en-US" w:eastAsia="en-US" w:bidi="ar-SA"/>
    </w:rPr>
  </w:style>
  <w:style w:type="paragraph" w:customStyle="1" w:styleId="newncpi0">
    <w:name w:val="newncpi0"/>
    <w:basedOn w:val="a"/>
    <w:rsid w:val="00B35B5E"/>
    <w:pPr>
      <w:widowControl/>
      <w:jc w:val="both"/>
    </w:pPr>
    <w:rPr>
      <w:rFonts w:ascii="Times New Roman" w:eastAsiaTheme="minorEastAsia" w:hAnsi="Times New Roman" w:cs="Times New Roman"/>
      <w:color w:val="auto"/>
      <w:lang w:val="en-US" w:eastAsia="en-US" w:bidi="ar-SA"/>
    </w:rPr>
  </w:style>
  <w:style w:type="paragraph" w:customStyle="1" w:styleId="undline">
    <w:name w:val="undline"/>
    <w:basedOn w:val="a"/>
    <w:rsid w:val="00B35B5E"/>
    <w:pPr>
      <w:widowControl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en-US" w:eastAsia="en-US" w:bidi="ar-SA"/>
    </w:rPr>
  </w:style>
  <w:style w:type="table" w:customStyle="1" w:styleId="1">
    <w:name w:val="Сетка таблицы1"/>
    <w:basedOn w:val="a1"/>
    <w:next w:val="a3"/>
    <w:uiPriority w:val="59"/>
    <w:rsid w:val="002F6134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A162-145F-4DC3-A2C6-B7A010BE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Миноблисполком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Фабрисенко Александр Александрович</dc:creator>
  <cp:lastModifiedBy>Талерчик Александр Викторович</cp:lastModifiedBy>
  <cp:revision>15</cp:revision>
  <cp:lastPrinted>2024-07-25T06:57:00Z</cp:lastPrinted>
  <dcterms:created xsi:type="dcterms:W3CDTF">2024-07-23T14:23:00Z</dcterms:created>
  <dcterms:modified xsi:type="dcterms:W3CDTF">2024-07-25T13:06:00Z</dcterms:modified>
</cp:coreProperties>
</file>