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3B58" w14:textId="77777777" w:rsidR="00491FFB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</w:t>
      </w:r>
    </w:p>
    <w:p w14:paraId="65E9E3EB" w14:textId="6CD516A9" w:rsidR="00A15F7D" w:rsidRPr="003C7F7E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</w:t>
      </w:r>
      <w:r w:rsidR="00560F7D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 обсуждени</w:t>
      </w:r>
      <w:r w:rsidR="00560F7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913DB2" w14:textId="5C6EDA2F" w:rsidR="00491FFB" w:rsidRDefault="00491FFB" w:rsidP="00560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1FFB">
        <w:rPr>
          <w:rFonts w:ascii="Times New Roman" w:hAnsi="Times New Roman" w:cs="Times New Roman"/>
          <w:b/>
          <w:bCs/>
          <w:sz w:val="26"/>
          <w:szCs w:val="26"/>
        </w:rPr>
        <w:t xml:space="preserve">по градостроительному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>общег</w:t>
      </w:r>
      <w:r w:rsidRPr="00491FFB">
        <w:rPr>
          <w:rFonts w:ascii="Times New Roman" w:hAnsi="Times New Roman" w:cs="Times New Roman"/>
          <w:b/>
          <w:bCs/>
          <w:sz w:val="26"/>
          <w:szCs w:val="26"/>
        </w:rPr>
        <w:t>о планирования</w:t>
      </w:r>
    </w:p>
    <w:p w14:paraId="58D98955" w14:textId="539872D0" w:rsidR="0099350F" w:rsidRPr="003C7F7E" w:rsidRDefault="00C22B66" w:rsidP="00560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60F7D" w:rsidRPr="00560F7D">
        <w:rPr>
          <w:rFonts w:ascii="Times New Roman" w:hAnsi="Times New Roman" w:cs="Times New Roman"/>
          <w:b/>
          <w:bCs/>
          <w:sz w:val="26"/>
          <w:szCs w:val="26"/>
        </w:rPr>
        <w:t xml:space="preserve">Генеральный план с детальным планом д. </w:t>
      </w:r>
      <w:proofErr w:type="spellStart"/>
      <w:r w:rsidR="00560F7D" w:rsidRPr="00560F7D">
        <w:rPr>
          <w:rFonts w:ascii="Times New Roman" w:hAnsi="Times New Roman" w:cs="Times New Roman"/>
          <w:b/>
          <w:bCs/>
          <w:sz w:val="26"/>
          <w:szCs w:val="26"/>
        </w:rPr>
        <w:t>Дубеи</w:t>
      </w:r>
      <w:proofErr w:type="spellEnd"/>
      <w:r w:rsidR="00560F7D" w:rsidRPr="00560F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0F7D" w:rsidRPr="00560F7D">
        <w:rPr>
          <w:rFonts w:ascii="Times New Roman" w:hAnsi="Times New Roman" w:cs="Times New Roman"/>
          <w:b/>
          <w:bCs/>
          <w:sz w:val="26"/>
          <w:szCs w:val="26"/>
        </w:rPr>
        <w:t>Солигорского</w:t>
      </w:r>
      <w:proofErr w:type="spellEnd"/>
      <w:r w:rsidR="00560F7D" w:rsidRPr="00560F7D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C766F5A" w14:textId="77777777" w:rsidR="00A47BC3" w:rsidRPr="003C7F7E" w:rsidRDefault="00A47BC3" w:rsidP="00A15F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0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71"/>
      </w:tblGrid>
      <w:tr w:rsidR="00A15F7D" w:rsidRPr="003C7F7E" w14:paraId="44E6DB52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91A2" w14:textId="1F5786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1C7B3" w14:textId="763C3827" w:rsidR="00A15F7D" w:rsidRPr="002E2EEB" w:rsidRDefault="00A47BC3" w:rsidP="00560F7D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</w:t>
            </w:r>
            <w:r w:rsidR="00560F7D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Генеральный план с детальным планом д. </w:t>
            </w:r>
            <w:proofErr w:type="spellStart"/>
            <w:r w:rsidR="00560F7D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Дубеи</w:t>
            </w:r>
            <w:proofErr w:type="spellEnd"/>
            <w:r w:rsidR="00560F7D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60F7D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Солигорского</w:t>
            </w:r>
            <w:proofErr w:type="spellEnd"/>
            <w:r w:rsidR="00560F7D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района</w:t>
            </w:r>
            <w:r w:rsidR="00904D6F" w:rsidRPr="002E2EE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»</w:t>
            </w:r>
          </w:p>
        </w:tc>
      </w:tr>
      <w:tr w:rsidR="000736E4" w:rsidRPr="000736E4" w14:paraId="6A6F71C9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A298" w14:textId="4392161B" w:rsidR="00D3136B" w:rsidRPr="003C7F7E" w:rsidRDefault="00904D6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D6F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на которо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планируется реализация объекта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9EE20" w14:textId="4C8939E6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Генеральный план разрабатывается в границах перспективного территориального развития д. 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Дубеи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 расчетный период.</w:t>
            </w:r>
          </w:p>
          <w:p w14:paraId="60EAC08B" w14:textId="2863D9D2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Детальный план ориентировочной площадью 48 га разрабатывается на территорию д.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Дубеи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целью размещения малоэтажной индивидуальной жилой застройки в границах:</w:t>
            </w:r>
          </w:p>
          <w:p w14:paraId="28E9724F" w14:textId="19A81CF1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севера – территория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аг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Краснодворцы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1ED30410" w14:textId="616B003F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востока – жилая застройка д.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Дубеи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204F989B" w14:textId="60F561A7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юга – жилая застройка д.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Дубеи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289E2E07" w14:textId="77777777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запада – территория для ведения сельского хозяйства ОАО</w:t>
            </w:r>
          </w:p>
          <w:p w14:paraId="57589377" w14:textId="41881D75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Краснодворцы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»; для ведения лесного хозяйства.</w:t>
            </w:r>
          </w:p>
          <w:p w14:paraId="6F2E9DFA" w14:textId="00AA1CB9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Ориентировочная площадь проектируемой территории, для которой разрабатывается эскиз застройки – 48 га.</w:t>
            </w:r>
          </w:p>
        </w:tc>
      </w:tr>
      <w:tr w:rsidR="00A15F7D" w:rsidRPr="003C7F7E" w14:paraId="4EF44F15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107F" w14:textId="77777777" w:rsidR="00A15F7D" w:rsidRPr="003C7F7E" w:rsidRDefault="00A15F7D" w:rsidP="00D3136B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4FD88" w14:textId="6A5F8C26" w:rsidR="001B2C4B" w:rsidRPr="002E2EEB" w:rsidRDefault="00595A7D" w:rsidP="00560F7D">
            <w:pPr>
              <w:ind w:left="192" w:right="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еализация программы жилищной политики</w:t>
            </w:r>
            <w:r w:rsid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65DD895F" w14:textId="77777777" w:rsidR="002E2EEB" w:rsidRPr="002E2EEB" w:rsidRDefault="002E2EEB" w:rsidP="002E2EEB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Целью и задачами является разработка проекта комплексного</w:t>
            </w:r>
          </w:p>
          <w:p w14:paraId="031EC83C" w14:textId="3BB6B11D" w:rsidR="002E2EEB" w:rsidRPr="003C7F7E" w:rsidRDefault="002E2EEB" w:rsidP="00984D11">
            <w:pPr>
              <w:ind w:left="192"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градостроительного развития д.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Дубеи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2E2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 с учетом перспективной численности населения, предложений по размещению жилой застройки, объектов социальной, инженерной и транспортной инфраструктур, мероприятий по благоустройству и озеленению территории.</w:t>
            </w:r>
          </w:p>
        </w:tc>
      </w:tr>
      <w:tr w:rsidR="00A15F7D" w:rsidRPr="003C7F7E" w14:paraId="664B86B0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B5B2" w14:textId="232D2D3C" w:rsidR="00A15F7D" w:rsidRPr="003C7F7E" w:rsidRDefault="00D3136B" w:rsidP="008015B8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Основные решения проекта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9529" w14:textId="71BF2EB7" w:rsidR="001B2C4B" w:rsidRPr="005865B8" w:rsidRDefault="001B2C4B" w:rsidP="00560F7D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Проектные предложения по развитию жилых территорий детального плана заключаются в определении направления дальнейшего развития жилой застройки на свободных от застройки территориях.</w:t>
            </w:r>
          </w:p>
          <w:p w14:paraId="08EF7433" w14:textId="3904862F" w:rsidR="005865B8" w:rsidRPr="005865B8" w:rsidRDefault="002B3E69" w:rsidP="00560F7D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Предусмотрено размещение </w:t>
            </w:r>
            <w:r w:rsidR="005865B8"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усадебной</w:t>
            </w: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жилой застройки, </w:t>
            </w:r>
            <w:r w:rsidR="005865B8"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торгового</w:t>
            </w:r>
            <w:r w:rsid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5865B8"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спортивн</w:t>
            </w:r>
            <w:r w:rsid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ых</w:t>
            </w:r>
            <w:r w:rsidR="005865B8"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объектов</w:t>
            </w:r>
            <w:r w:rsid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сквера</w:t>
            </w:r>
            <w:r w:rsidR="005865B8"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297AF329" w14:textId="77777777" w:rsidR="005865B8" w:rsidRPr="005865B8" w:rsidRDefault="005865B8" w:rsidP="005865B8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Новое жилищное строительство:</w:t>
            </w:r>
          </w:p>
          <w:p w14:paraId="161DB342" w14:textId="367B004C" w:rsidR="005865B8" w:rsidRPr="005865B8" w:rsidRDefault="005865B8" w:rsidP="005865B8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расчетный период реализации генерального плана объем нового жилищного строительства составит 180 усадебных домов, из них:</w:t>
            </w:r>
          </w:p>
          <w:p w14:paraId="0C72A62C" w14:textId="114C5A43" w:rsidR="005865B8" w:rsidRPr="005865B8" w:rsidRDefault="005865B8" w:rsidP="005865B8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этап – 120 домов;</w:t>
            </w:r>
          </w:p>
          <w:p w14:paraId="65498AFD" w14:textId="23E52751" w:rsidR="005865B8" w:rsidRPr="005865B8" w:rsidRDefault="005865B8" w:rsidP="005865B8">
            <w:pPr>
              <w:ind w:left="192" w:right="9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этап – 60 домов.</w:t>
            </w:r>
          </w:p>
          <w:p w14:paraId="1D6928B6" w14:textId="20891FE1" w:rsidR="009D569D" w:rsidRPr="003C7F7E" w:rsidRDefault="005865B8" w:rsidP="005865B8">
            <w:pPr>
              <w:ind w:left="192"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5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Потребность в территориях под новое жилищное строительство составила 27,3 га. Средний размер земельного участка усадебного дома – 0,17 га.</w:t>
            </w:r>
          </w:p>
        </w:tc>
      </w:tr>
      <w:tr w:rsidR="00F5211F" w:rsidRPr="003C7F7E" w14:paraId="2372D16F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AED18" w14:textId="1B4AAE97" w:rsidR="00F5211F" w:rsidRPr="008E0682" w:rsidRDefault="00F5211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Этапы планирования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66B22" w14:textId="453B5ECD" w:rsidR="00D33A78" w:rsidRPr="00962F46" w:rsidRDefault="00D33A78" w:rsidP="00D33A78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первый этап реализации </w:t>
            </w:r>
            <w:r w:rsidR="00962F46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 2030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г.;</w:t>
            </w:r>
          </w:p>
          <w:p w14:paraId="58E6A5C8" w14:textId="11B0B372" w:rsidR="00F5211F" w:rsidRPr="00962F46" w:rsidRDefault="00D33A78" w:rsidP="00962F46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второй этап </w:t>
            </w:r>
            <w:r w:rsidR="00962F46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(расчетный) –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203</w:t>
            </w:r>
            <w:r w:rsidR="00962F46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гг. </w:t>
            </w:r>
          </w:p>
        </w:tc>
      </w:tr>
      <w:tr w:rsidR="00A15F7D" w:rsidRPr="003C7F7E" w14:paraId="2B458ACC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958C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общественного обсуждения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BE40" w14:textId="611679A4" w:rsidR="00A15F7D" w:rsidRPr="00962F46" w:rsidRDefault="00962F46" w:rsidP="00962F46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 ноября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211F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12EDEC61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7D04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окончания проведения общественного обсуждения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AD22E" w14:textId="34E17A09" w:rsidR="00A15F7D" w:rsidRPr="00962F46" w:rsidRDefault="00962F46" w:rsidP="00962F46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A47BC3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</w:t>
            </w:r>
            <w:r w:rsidR="008E0682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  <w:r w:rsidR="00D33A78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включительно</w:t>
            </w:r>
          </w:p>
        </w:tc>
      </w:tr>
      <w:tr w:rsidR="00A15F7D" w:rsidRPr="003C7F7E" w14:paraId="78A526CA" w14:textId="77777777" w:rsidTr="00560F7D">
        <w:trPr>
          <w:trHeight w:val="600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20B8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14:paraId="19D0D5B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BA2C21C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экспозиции проекта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42699" w14:textId="5986B783" w:rsidR="008E0682" w:rsidRPr="00962F46" w:rsidRDefault="00A15F7D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962F46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 ноября по 20 ноября</w:t>
            </w:r>
            <w:r w:rsidR="00F5211F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962F46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включительно</w:t>
            </w:r>
            <w:r w:rsidR="007F2DC4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DFDB212" w14:textId="0885E3C2" w:rsidR="009139E7" w:rsidRPr="00962F46" w:rsidRDefault="00F5211F" w:rsidP="00560F7D">
            <w:pPr>
              <w:ind w:left="192" w:right="127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8.3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до 13.00, с 14.00 до 17.</w:t>
            </w:r>
            <w:r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 понедельник – пятница</w:t>
            </w:r>
            <w:r w:rsidR="00A47BC3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7F2DC4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D1EC5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вестибюль </w:t>
            </w:r>
            <w:proofErr w:type="spellStart"/>
            <w:r w:rsidR="008E0682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="007D1EC5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proofErr w:type="spellEnd"/>
            <w:r w:rsidR="008E0682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="007D1EC5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A47BC3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="007D1EC5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A47BC3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="007D1EC5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A47BC3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15F7D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</w:t>
            </w:r>
            <w:r w:rsidR="008E0682" w:rsidRPr="00962F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Солигорск, ул. Козлова, 35</w:t>
            </w:r>
            <w:r w:rsidR="009139E7" w:rsidRPr="00962F4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A15F7D" w:rsidRPr="003C7F7E" w14:paraId="543A7D1A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2780" w14:textId="77777777" w:rsidR="00BC7279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Дата,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AD2ED" w14:textId="28204985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3DAA92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презентации проекта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771CB" w14:textId="55866086" w:rsidR="00A15F7D" w:rsidRPr="00984D11" w:rsidRDefault="000927B1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  <w:r w:rsidR="00560F7D" w:rsidRPr="00984D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ноября</w:t>
            </w:r>
            <w:r w:rsidR="00A15F7D" w:rsidRPr="00984D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</w:t>
            </w:r>
            <w:r w:rsidR="00560F7D" w:rsidRPr="00984D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A15F7D" w:rsidRPr="00984D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  <w:p w14:paraId="4C40C646" w14:textId="24820119" w:rsidR="00A15F7D" w:rsidRPr="00560F7D" w:rsidRDefault="00A15F7D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начало - </w:t>
            </w:r>
            <w:r w:rsidR="009139E7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о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кончание – </w:t>
            </w:r>
            <w:r w:rsidR="003C7F7E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7E71A001" w14:textId="77777777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третий этаж, актовый зал </w:t>
            </w:r>
            <w:proofErr w:type="spellStart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proofErr w:type="spellEnd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адресу: </w:t>
            </w:r>
          </w:p>
          <w:p w14:paraId="6C034351" w14:textId="74FBE448" w:rsidR="00A15F7D" w:rsidRPr="00560F7D" w:rsidRDefault="00BC7279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г. Солигорск, ул. Козлова, 35 </w:t>
            </w:r>
          </w:p>
        </w:tc>
      </w:tr>
      <w:tr w:rsidR="00A15F7D" w:rsidRPr="003C7F7E" w14:paraId="36A8BF70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1FE4" w14:textId="3FA21E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доступа к материалам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AEEF" w14:textId="77777777" w:rsidR="006427B4" w:rsidRPr="00560F7D" w:rsidRDefault="00A15F7D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Посещение места проведения экспозиции и предоставление информации участникам общественного обсуждения осуществляется на безвозмездной основе</w:t>
            </w:r>
            <w:r w:rsidR="006427B4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764C14E6" w14:textId="0790E4CA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районный исполнительный комитет по адресу: г. Солигорск, ул. Козлова, 35, </w:t>
            </w: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каб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105, 106.</w:t>
            </w:r>
          </w:p>
          <w:p w14:paraId="7E7A58AC" w14:textId="5FCAB9BB" w:rsidR="00A15F7D" w:rsidRPr="00560F7D" w:rsidRDefault="00A15F7D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15F7D" w:rsidRPr="003C7F7E" w14:paraId="431A46FB" w14:textId="77777777" w:rsidTr="00560F7D">
        <w:trPr>
          <w:trHeight w:val="786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F66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Организатор общественного обсуждения,</w:t>
            </w:r>
          </w:p>
          <w:p w14:paraId="592D37D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его место нахождение,</w:t>
            </w:r>
          </w:p>
          <w:p w14:paraId="36C400F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18659D49" w14:textId="77777777" w:rsidR="00413CD5" w:rsidRPr="003C7F7E" w:rsidRDefault="00A15F7D" w:rsidP="009139E7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замечаний и предложений по проекту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C056" w14:textId="77777777" w:rsidR="006427B4" w:rsidRPr="00560F7D" w:rsidRDefault="00BC7279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районный исполнительный комитет по адресу: 223710, г. Солигорск, ул. Козлова, 35  </w:t>
            </w:r>
          </w:p>
          <w:p w14:paraId="42A2A75B" w14:textId="0507978D" w:rsidR="00BC7279" w:rsidRPr="00560F7D" w:rsidRDefault="006427B4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электронный адрес: </w:t>
            </w:r>
            <w:hyperlink r:id="rId8" w:history="1"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priem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soligorsk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73EC634" w14:textId="18318E86" w:rsidR="006427B4" w:rsidRPr="00560F7D" w:rsidRDefault="00BC7279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тел. (8 0174) 23 73 8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33388352" w14:textId="77777777" w:rsidR="00A15F7D" w:rsidRPr="00560F7D" w:rsidRDefault="006427B4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A15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ачальник отдела архитектуры, строительства </w:t>
            </w:r>
            <w:proofErr w:type="spellStart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="00A15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районного исполнительного комитета </w:t>
            </w:r>
            <w:proofErr w:type="spellStart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Макей</w:t>
            </w:r>
            <w:proofErr w:type="spellEnd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С.В.</w:t>
            </w:r>
          </w:p>
          <w:p w14:paraId="724CEC89" w14:textId="77777777" w:rsidR="00560F7D" w:rsidRPr="00560F7D" w:rsidRDefault="00560F7D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тел. (8 0174) 23 73 11, 23 73 82, </w:t>
            </w:r>
          </w:p>
          <w:p w14:paraId="46E10F71" w14:textId="6B277B24" w:rsidR="00560F7D" w:rsidRPr="00560F7D" w:rsidRDefault="00560F7D" w:rsidP="00560F7D">
            <w:pPr>
              <w:ind w:left="192" w:right="12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15F7D" w:rsidRPr="003C7F7E" w14:paraId="7F7F385E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D85C" w14:textId="44D7B768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Срок, формы и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подачи участниками общественного обсуждения замечаний и (или) предложений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276FE" w14:textId="74BFB479" w:rsidR="00BC7279" w:rsidRPr="00560F7D" w:rsidRDefault="00A15F7D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Замечания и (или) предложения участников общественного обсуждения принимаются </w:t>
            </w:r>
            <w:r w:rsidR="0099350F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="009139E7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ноября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ноября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включительно </w:t>
            </w:r>
          </w:p>
          <w:p w14:paraId="6B69D3C1" w14:textId="2BD4807C" w:rsidR="00814A9C" w:rsidRPr="00560F7D" w:rsidRDefault="00A15F7D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письменной или электронной форме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адрес </w:t>
            </w:r>
            <w:proofErr w:type="spellStart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proofErr w:type="spellEnd"/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BC7279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адресу: </w:t>
            </w:r>
          </w:p>
          <w:p w14:paraId="0CA8E59C" w14:textId="55ED8F0B" w:rsidR="00BC7279" w:rsidRPr="00560F7D" w:rsidRDefault="00BC7279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223710, г. Солигорск, ул. Козлова, 35  </w:t>
            </w:r>
          </w:p>
          <w:p w14:paraId="3CACD6B1" w14:textId="77777777" w:rsidR="006427B4" w:rsidRPr="00560F7D" w:rsidRDefault="006427B4" w:rsidP="00560F7D">
            <w:pPr>
              <w:ind w:left="192" w:right="12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электронный адрес: </w:t>
            </w:r>
            <w:hyperlink r:id="rId9" w:history="1"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priem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soligorsk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560F7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5C2AAA0" w14:textId="1A38F977" w:rsidR="006427B4" w:rsidRPr="00560F7D" w:rsidRDefault="00A15F7D" w:rsidP="00560F7D">
            <w:pPr>
              <w:suppressAutoHyphens/>
              <w:ind w:left="192" w:right="127"/>
              <w:jc w:val="both"/>
              <w:rPr>
                <w:rFonts w:ascii="Times New Roman" w:hAnsi="Times New Roman" w:cs="Times New Roman"/>
                <w:iCs/>
                <w:color w:val="auto"/>
                <w:sz w:val="26"/>
                <w:szCs w:val="28"/>
                <w:u w:val="single"/>
                <w:lang w:eastAsia="en-US" w:bidi="ar-SA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или используя сервис</w:t>
            </w:r>
            <w:r w:rsidR="006427B4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10" w:history="1">
              <w:r w:rsidRPr="00560F7D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«Электронные обращения»</w:t>
              </w:r>
            </w:hyperlink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 на официальном сайте </w:t>
            </w:r>
            <w:proofErr w:type="spellStart"/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райисполкома:  </w:t>
            </w:r>
            <w:hyperlink r:id="rId11" w:history="1">
              <w:r w:rsidR="006427B4" w:rsidRPr="00560F7D">
                <w:rPr>
                  <w:rFonts w:ascii="Times New Roman" w:hAnsi="Times New Roman" w:cs="Times New Roman"/>
                  <w:iCs/>
                  <w:color w:val="auto"/>
                  <w:sz w:val="26"/>
                  <w:szCs w:val="28"/>
                  <w:u w:val="single"/>
                  <w:lang w:eastAsia="en-US" w:bidi="ar-SA"/>
                </w:rPr>
                <w:t>https://soligorsk.gov.by/ru/elktr-obraschenie/</w:t>
              </w:r>
            </w:hyperlink>
          </w:p>
          <w:p w14:paraId="34B7853D" w14:textId="58218FB7" w:rsidR="00A15F7D" w:rsidRPr="00560F7D" w:rsidRDefault="00A15F7D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обсуждения, поданные после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D33A78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ноября</w:t>
            </w:r>
            <w:r w:rsidR="009139E7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</w:t>
            </w:r>
            <w:r w:rsid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9139E7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рассмотрению не подлежат.</w:t>
            </w:r>
          </w:p>
        </w:tc>
      </w:tr>
      <w:tr w:rsidR="00814A9C" w:rsidRPr="003C7F7E" w14:paraId="531308FB" w14:textId="77777777" w:rsidTr="00560F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9A41E" w14:textId="1600E1F3" w:rsidR="00814A9C" w:rsidRPr="003C7F7E" w:rsidRDefault="00814A9C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14A9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комиссии, рассматривающей замечания и (или) предложения </w:t>
            </w:r>
            <w:r w:rsidRPr="00814A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общественного обсуждения, заказчике и разработчике проекта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BC89" w14:textId="31EEA9D3" w:rsidR="00D61581" w:rsidRPr="00560F7D" w:rsidRDefault="00166101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Замечания и (или) предложения участников общественного обсуждения будут рассмотрены на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309CB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архитектурно-градостроительный совете </w:t>
            </w:r>
            <w:r w:rsidR="00E04655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комитета по архитектуре и строительству Минского облисполкома</w:t>
            </w:r>
            <w:r w:rsidR="00814A9C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Постоянно действующей комиссией по общественным 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обсуждениям </w:t>
            </w: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 информация о результатах проведения общественного обсуждения будет размещена на официальном сайте </w:t>
            </w: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районного исполнительного комитета и средствах массовой информации.</w:t>
            </w:r>
          </w:p>
          <w:p w14:paraId="7012FD3A" w14:textId="77777777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Заказчик: </w:t>
            </w:r>
            <w:proofErr w:type="spellStart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</w:t>
            </w:r>
            <w:proofErr w:type="spellEnd"/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районный исполнительный комитет</w:t>
            </w:r>
          </w:p>
          <w:p w14:paraId="70916584" w14:textId="77777777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Юридический адрес: 223710, Минская область, г. Солигорск, ул. Козлова, 35</w:t>
            </w:r>
          </w:p>
          <w:p w14:paraId="14F07530" w14:textId="77777777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Телефон: 8(0174) 237383; Факс: (0174) 237383.</w:t>
            </w:r>
          </w:p>
          <w:p w14:paraId="67CC6C35" w14:textId="77777777" w:rsidR="006427B4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Электронный адрес: priem@soligorsk.gov.by</w:t>
            </w:r>
          </w:p>
          <w:p w14:paraId="629CEDD6" w14:textId="18B6C217" w:rsidR="00144D2C" w:rsidRPr="00560F7D" w:rsidRDefault="006427B4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Разработчик</w:t>
            </w:r>
            <w:r w:rsidR="00D61581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0F7D" w:rsidRPr="00560F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Научно-проектное республиканское унитарное предприятие «БЕЛНИИПГРАДОСТРОИТЕЛЬСТВА».</w:t>
            </w:r>
          </w:p>
          <w:p w14:paraId="677A1F63" w14:textId="17703C40" w:rsidR="00D61581" w:rsidRPr="00560F7D" w:rsidRDefault="00984D11" w:rsidP="00560F7D">
            <w:pPr>
              <w:ind w:left="192" w:right="12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220002, г. Минск, пр-т Машерова, 29.</w:t>
            </w:r>
          </w:p>
        </w:tc>
      </w:tr>
    </w:tbl>
    <w:p w14:paraId="7E4EBC42" w14:textId="77777777" w:rsidR="00A15F7D" w:rsidRPr="0099350F" w:rsidRDefault="00A15F7D" w:rsidP="00A15F7D">
      <w:pPr>
        <w:pStyle w:val="1"/>
        <w:shd w:val="clear" w:color="auto" w:fill="auto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7D" w:rsidRPr="0099350F" w:rsidSect="003C7F7E">
      <w:pgSz w:w="11900" w:h="16840"/>
      <w:pgMar w:top="1072" w:right="738" w:bottom="993" w:left="1710" w:header="644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4C40" w14:textId="77777777" w:rsidR="00531ACC" w:rsidRDefault="00531ACC">
      <w:r>
        <w:separator/>
      </w:r>
    </w:p>
  </w:endnote>
  <w:endnote w:type="continuationSeparator" w:id="0">
    <w:p w14:paraId="2F925B4A" w14:textId="77777777" w:rsidR="00531ACC" w:rsidRDefault="0053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153B8" w14:textId="77777777" w:rsidR="00531ACC" w:rsidRDefault="00531ACC"/>
  </w:footnote>
  <w:footnote w:type="continuationSeparator" w:id="0">
    <w:p w14:paraId="529F4CE3" w14:textId="77777777" w:rsidR="00531ACC" w:rsidRDefault="00531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2F1"/>
    <w:multiLevelType w:val="multilevel"/>
    <w:tmpl w:val="51C6950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E6440"/>
    <w:multiLevelType w:val="multilevel"/>
    <w:tmpl w:val="617AE1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77E88"/>
    <w:multiLevelType w:val="multilevel"/>
    <w:tmpl w:val="2850C7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4B"/>
    <w:rsid w:val="00055041"/>
    <w:rsid w:val="000651E7"/>
    <w:rsid w:val="000676C6"/>
    <w:rsid w:val="000736E4"/>
    <w:rsid w:val="000927B1"/>
    <w:rsid w:val="00112ADD"/>
    <w:rsid w:val="00125BCD"/>
    <w:rsid w:val="00126CF0"/>
    <w:rsid w:val="001332E4"/>
    <w:rsid w:val="00144D2C"/>
    <w:rsid w:val="00144F08"/>
    <w:rsid w:val="001523EB"/>
    <w:rsid w:val="00166101"/>
    <w:rsid w:val="001A79B6"/>
    <w:rsid w:val="001B2C4B"/>
    <w:rsid w:val="001C6965"/>
    <w:rsid w:val="00232542"/>
    <w:rsid w:val="00256D6D"/>
    <w:rsid w:val="002A3ECC"/>
    <w:rsid w:val="002A4043"/>
    <w:rsid w:val="002B3E69"/>
    <w:rsid w:val="002C189D"/>
    <w:rsid w:val="002D17C5"/>
    <w:rsid w:val="002E2EEB"/>
    <w:rsid w:val="00343A0F"/>
    <w:rsid w:val="00362069"/>
    <w:rsid w:val="0038001E"/>
    <w:rsid w:val="003C7F7E"/>
    <w:rsid w:val="003F51F0"/>
    <w:rsid w:val="00413CD5"/>
    <w:rsid w:val="00463D4B"/>
    <w:rsid w:val="00471F22"/>
    <w:rsid w:val="00491FFB"/>
    <w:rsid w:val="00515230"/>
    <w:rsid w:val="005309CB"/>
    <w:rsid w:val="00531ACC"/>
    <w:rsid w:val="00532762"/>
    <w:rsid w:val="00542E3B"/>
    <w:rsid w:val="00557557"/>
    <w:rsid w:val="00560F7D"/>
    <w:rsid w:val="00567537"/>
    <w:rsid w:val="00586408"/>
    <w:rsid w:val="005865B8"/>
    <w:rsid w:val="00595A7D"/>
    <w:rsid w:val="005C1AA6"/>
    <w:rsid w:val="005C2880"/>
    <w:rsid w:val="005E194A"/>
    <w:rsid w:val="006053F6"/>
    <w:rsid w:val="00611DB7"/>
    <w:rsid w:val="006213B8"/>
    <w:rsid w:val="00630E70"/>
    <w:rsid w:val="00635D7F"/>
    <w:rsid w:val="006427B4"/>
    <w:rsid w:val="006B61B3"/>
    <w:rsid w:val="00704CFC"/>
    <w:rsid w:val="00714C6D"/>
    <w:rsid w:val="007433AA"/>
    <w:rsid w:val="007552A4"/>
    <w:rsid w:val="007823A9"/>
    <w:rsid w:val="00794845"/>
    <w:rsid w:val="007C2779"/>
    <w:rsid w:val="007D1EC5"/>
    <w:rsid w:val="007E49AE"/>
    <w:rsid w:val="007F2DC4"/>
    <w:rsid w:val="008015B8"/>
    <w:rsid w:val="00812B48"/>
    <w:rsid w:val="00814A9C"/>
    <w:rsid w:val="00833100"/>
    <w:rsid w:val="00893163"/>
    <w:rsid w:val="008B4A72"/>
    <w:rsid w:val="008B5F47"/>
    <w:rsid w:val="008C5D0C"/>
    <w:rsid w:val="008C6C86"/>
    <w:rsid w:val="008D1FA5"/>
    <w:rsid w:val="008D3432"/>
    <w:rsid w:val="008D4490"/>
    <w:rsid w:val="008E0682"/>
    <w:rsid w:val="00904D6F"/>
    <w:rsid w:val="009139E7"/>
    <w:rsid w:val="00941396"/>
    <w:rsid w:val="00956129"/>
    <w:rsid w:val="00962F46"/>
    <w:rsid w:val="00984D11"/>
    <w:rsid w:val="0099350F"/>
    <w:rsid w:val="00996048"/>
    <w:rsid w:val="009D569D"/>
    <w:rsid w:val="009F45D9"/>
    <w:rsid w:val="00A023B4"/>
    <w:rsid w:val="00A07688"/>
    <w:rsid w:val="00A15F7D"/>
    <w:rsid w:val="00A27D84"/>
    <w:rsid w:val="00A36CB5"/>
    <w:rsid w:val="00A47BC3"/>
    <w:rsid w:val="00A61EB3"/>
    <w:rsid w:val="00B2115A"/>
    <w:rsid w:val="00B36DDE"/>
    <w:rsid w:val="00B845B8"/>
    <w:rsid w:val="00B93F55"/>
    <w:rsid w:val="00BC7279"/>
    <w:rsid w:val="00BE7BFC"/>
    <w:rsid w:val="00C21C87"/>
    <w:rsid w:val="00C22B66"/>
    <w:rsid w:val="00C33C4E"/>
    <w:rsid w:val="00C5242F"/>
    <w:rsid w:val="00C956C3"/>
    <w:rsid w:val="00CC3989"/>
    <w:rsid w:val="00CD7C7F"/>
    <w:rsid w:val="00D060B2"/>
    <w:rsid w:val="00D15769"/>
    <w:rsid w:val="00D24582"/>
    <w:rsid w:val="00D2498C"/>
    <w:rsid w:val="00D3136B"/>
    <w:rsid w:val="00D33A78"/>
    <w:rsid w:val="00D43356"/>
    <w:rsid w:val="00D61581"/>
    <w:rsid w:val="00D92E43"/>
    <w:rsid w:val="00DB4E77"/>
    <w:rsid w:val="00DB74D3"/>
    <w:rsid w:val="00E04655"/>
    <w:rsid w:val="00E14C80"/>
    <w:rsid w:val="00E43F55"/>
    <w:rsid w:val="00E71E8A"/>
    <w:rsid w:val="00E84119"/>
    <w:rsid w:val="00E86BF2"/>
    <w:rsid w:val="00E94854"/>
    <w:rsid w:val="00EA2126"/>
    <w:rsid w:val="00EE245B"/>
    <w:rsid w:val="00EE4BB3"/>
    <w:rsid w:val="00F05FE1"/>
    <w:rsid w:val="00F23989"/>
    <w:rsid w:val="00F35B3D"/>
    <w:rsid w:val="00F5211F"/>
    <w:rsid w:val="00F74E6A"/>
    <w:rsid w:val="00F8463C"/>
    <w:rsid w:val="00FB2119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2B9"/>
  <w15:docId w15:val="{F0FB04D8-886B-462F-9477-738C975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8D1F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2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6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B2"/>
    <w:rPr>
      <w:rFonts w:ascii="Segoe UI" w:hAnsi="Segoe UI" w:cs="Segoe UI"/>
      <w:color w:val="000000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gorsk.gov.by/ru/elktr-obrasch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odno.gov.by/main.aspx?guid=12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D104-4B77-4F7B-B3AC-F3B53A55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Брагинец В.В.</cp:lastModifiedBy>
  <cp:revision>19</cp:revision>
  <cp:lastPrinted>2024-10-31T10:41:00Z</cp:lastPrinted>
  <dcterms:created xsi:type="dcterms:W3CDTF">2022-08-26T14:05:00Z</dcterms:created>
  <dcterms:modified xsi:type="dcterms:W3CDTF">2024-10-31T10:41:00Z</dcterms:modified>
</cp:coreProperties>
</file>