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07" w:rsidRDefault="00451A07" w:rsidP="00852E21">
      <w:pPr>
        <w:pStyle w:val="ConsPlusNormal"/>
        <w:ind w:firstLine="540"/>
        <w:jc w:val="both"/>
        <w:rPr>
          <w:b/>
          <w:sz w:val="28"/>
          <w:szCs w:val="28"/>
          <w:lang w:val="en-US"/>
        </w:rPr>
      </w:pPr>
    </w:p>
    <w:p w:rsidR="00451A07" w:rsidRDefault="00451A07" w:rsidP="00852E21">
      <w:pPr>
        <w:pStyle w:val="ConsPlusNormal"/>
        <w:ind w:firstLine="540"/>
        <w:jc w:val="both"/>
        <w:rPr>
          <w:b/>
          <w:sz w:val="28"/>
          <w:szCs w:val="28"/>
          <w:lang w:val="en-US"/>
        </w:rPr>
      </w:pPr>
    </w:p>
    <w:p w:rsidR="00852E21" w:rsidRDefault="00852E21" w:rsidP="00852E21">
      <w:pPr>
        <w:pStyle w:val="ConsPlusNormal"/>
        <w:ind w:firstLine="540"/>
        <w:jc w:val="both"/>
        <w:rPr>
          <w:b/>
          <w:sz w:val="28"/>
          <w:szCs w:val="28"/>
        </w:rPr>
      </w:pPr>
      <w:r w:rsidRPr="0057327A">
        <w:rPr>
          <w:b/>
          <w:sz w:val="28"/>
          <w:szCs w:val="28"/>
        </w:rPr>
        <w:t xml:space="preserve">Работница с ребенком </w:t>
      </w:r>
      <w:r w:rsidR="009C6C40" w:rsidRPr="0057327A">
        <w:rPr>
          <w:b/>
          <w:sz w:val="28"/>
          <w:szCs w:val="28"/>
        </w:rPr>
        <w:t xml:space="preserve">в возрасте до 3 лет </w:t>
      </w:r>
      <w:r w:rsidRPr="0057327A">
        <w:rPr>
          <w:b/>
          <w:sz w:val="28"/>
          <w:szCs w:val="28"/>
        </w:rPr>
        <w:t xml:space="preserve">находилась за </w:t>
      </w:r>
      <w:r w:rsidR="009C6C40" w:rsidRPr="0057327A">
        <w:rPr>
          <w:b/>
          <w:sz w:val="28"/>
          <w:szCs w:val="28"/>
        </w:rPr>
        <w:t xml:space="preserve">пределами </w:t>
      </w:r>
      <w:r w:rsidR="00E564FC" w:rsidRPr="0057327A">
        <w:rPr>
          <w:b/>
          <w:sz w:val="28"/>
          <w:szCs w:val="28"/>
        </w:rPr>
        <w:t>Республики Беларусь</w:t>
      </w:r>
      <w:r w:rsidRPr="0057327A">
        <w:rPr>
          <w:b/>
          <w:sz w:val="28"/>
          <w:szCs w:val="28"/>
        </w:rPr>
        <w:t xml:space="preserve"> </w:t>
      </w:r>
      <w:r w:rsidR="00E564FC" w:rsidRPr="0057327A">
        <w:rPr>
          <w:b/>
          <w:sz w:val="28"/>
          <w:szCs w:val="28"/>
        </w:rPr>
        <w:t>свыше</w:t>
      </w:r>
      <w:r w:rsidRPr="0057327A">
        <w:rPr>
          <w:b/>
          <w:sz w:val="28"/>
          <w:szCs w:val="28"/>
        </w:rPr>
        <w:t xml:space="preserve"> 2 месяцев, в </w:t>
      </w:r>
      <w:proofErr w:type="gramStart"/>
      <w:r w:rsidRPr="0057327A">
        <w:rPr>
          <w:b/>
          <w:sz w:val="28"/>
          <w:szCs w:val="28"/>
        </w:rPr>
        <w:t>связи</w:t>
      </w:r>
      <w:proofErr w:type="gramEnd"/>
      <w:r w:rsidRPr="0057327A">
        <w:rPr>
          <w:b/>
          <w:sz w:val="28"/>
          <w:szCs w:val="28"/>
        </w:rPr>
        <w:t xml:space="preserve"> с чем выплата ей пособия по уходу за ребенком в возрасте до 3 лет была прекращена. Затем она приехала в Республику Беларусь на две недели (планируется очередной выезд за границу на неопределенный срок) и обратилась за возобновлением выплаты этого пособия. Есть ли особенности выплаты пособия при таких частых выездах матери с ребенком за границу?</w:t>
      </w:r>
    </w:p>
    <w:p w:rsidR="001E09CF" w:rsidRPr="0057327A" w:rsidRDefault="001E09CF" w:rsidP="00852E21">
      <w:pPr>
        <w:pStyle w:val="ConsPlusNormal"/>
        <w:ind w:firstLine="540"/>
        <w:jc w:val="both"/>
        <w:rPr>
          <w:sz w:val="28"/>
          <w:szCs w:val="28"/>
        </w:rPr>
      </w:pPr>
    </w:p>
    <w:p w:rsidR="00852E21" w:rsidRPr="0057327A" w:rsidRDefault="00852E21" w:rsidP="00852E21">
      <w:pPr>
        <w:pStyle w:val="ConsPlusNormal"/>
        <w:ind w:firstLine="540"/>
        <w:jc w:val="both"/>
        <w:rPr>
          <w:sz w:val="28"/>
          <w:szCs w:val="28"/>
        </w:rPr>
      </w:pPr>
      <w:r w:rsidRPr="0057327A">
        <w:rPr>
          <w:sz w:val="28"/>
          <w:szCs w:val="28"/>
        </w:rPr>
        <w:t>В этой ситуации надо определить, где преимущественно проживает ребенок: в Республике Беларусь или за границей. Такое проживание рассматривается в пределах каждых 12 месяцев со дня, с которого пособие назначено.</w:t>
      </w:r>
    </w:p>
    <w:p w:rsidR="00852E21" w:rsidRPr="0057327A" w:rsidRDefault="00852E21" w:rsidP="00852E21">
      <w:pPr>
        <w:pStyle w:val="ConsPlusNormal"/>
        <w:ind w:firstLine="540"/>
        <w:jc w:val="both"/>
        <w:rPr>
          <w:sz w:val="28"/>
          <w:szCs w:val="28"/>
        </w:rPr>
      </w:pPr>
      <w:r w:rsidRPr="0057327A">
        <w:rPr>
          <w:sz w:val="28"/>
          <w:szCs w:val="28"/>
        </w:rPr>
        <w:t>На детей, которые в эти 12 месяцев фактически проживают в Республике Беларусь менее 183 календарных дней в общей сложности, пособие в периоды их проживания за пределами Республики Беларусь не выплачивается. То есть его выплата прекращается со дня выезда и возобновляется со дня подачи соответствующего заявления. Исключение предусмотрено лишь для детей, родители которых работают в дипломатических представительствах и консульских учреждениях Республики Беларусь (</w:t>
      </w:r>
      <w:hyperlink r:id="rId8" w:history="1">
        <w:r w:rsidRPr="0057327A">
          <w:rPr>
            <w:color w:val="0000FF"/>
            <w:sz w:val="28"/>
            <w:szCs w:val="28"/>
          </w:rPr>
          <w:t>ч. 1</w:t>
        </w:r>
      </w:hyperlink>
      <w:r w:rsidRPr="0057327A">
        <w:rPr>
          <w:sz w:val="28"/>
          <w:szCs w:val="28"/>
        </w:rPr>
        <w:t xml:space="preserve"> - </w:t>
      </w:r>
      <w:hyperlink r:id="rId9" w:history="1">
        <w:r w:rsidRPr="0057327A">
          <w:rPr>
            <w:color w:val="0000FF"/>
            <w:sz w:val="28"/>
            <w:szCs w:val="28"/>
          </w:rPr>
          <w:t>3 п. 17</w:t>
        </w:r>
      </w:hyperlink>
      <w:r w:rsidRPr="0057327A">
        <w:rPr>
          <w:sz w:val="28"/>
          <w:szCs w:val="28"/>
        </w:rPr>
        <w:t xml:space="preserve"> Положения о детских пособиях).</w:t>
      </w:r>
    </w:p>
    <w:p w:rsidR="00C45D75" w:rsidRPr="0057327A" w:rsidRDefault="00C45D75" w:rsidP="00852E21">
      <w:pPr>
        <w:pStyle w:val="ConsPlusNormal"/>
        <w:ind w:firstLine="540"/>
        <w:jc w:val="both"/>
        <w:rPr>
          <w:sz w:val="28"/>
          <w:szCs w:val="28"/>
        </w:rPr>
      </w:pPr>
    </w:p>
    <w:p w:rsidR="00C45D75" w:rsidRPr="0057327A" w:rsidRDefault="00C45D75" w:rsidP="00852E21">
      <w:pPr>
        <w:pStyle w:val="ConsPlusNormal"/>
        <w:pBdr>
          <w:bottom w:val="single" w:sz="12" w:space="1" w:color="auto"/>
        </w:pBdr>
        <w:ind w:firstLine="540"/>
        <w:jc w:val="both"/>
        <w:rPr>
          <w:sz w:val="28"/>
          <w:szCs w:val="28"/>
        </w:rPr>
      </w:pPr>
    </w:p>
    <w:p w:rsidR="00C45D75" w:rsidRPr="0057327A" w:rsidRDefault="00C45D75" w:rsidP="00852E21">
      <w:pPr>
        <w:pStyle w:val="ConsPlusNormal"/>
        <w:ind w:firstLine="540"/>
        <w:jc w:val="both"/>
        <w:rPr>
          <w:sz w:val="28"/>
          <w:szCs w:val="28"/>
        </w:rPr>
      </w:pPr>
    </w:p>
    <w:p w:rsidR="00C45D75" w:rsidRPr="0057327A" w:rsidRDefault="00C45D75" w:rsidP="0057327A">
      <w:pPr>
        <w:pStyle w:val="ConsPlusNormal"/>
        <w:ind w:firstLine="709"/>
        <w:jc w:val="both"/>
        <w:rPr>
          <w:b/>
          <w:sz w:val="28"/>
          <w:szCs w:val="28"/>
        </w:rPr>
      </w:pPr>
      <w:r w:rsidRPr="0057327A">
        <w:rPr>
          <w:b/>
          <w:sz w:val="28"/>
          <w:szCs w:val="28"/>
        </w:rPr>
        <w:t xml:space="preserve">В каком виде надо сообщать нанимателю об обстоятельствах, влияющих на размер "детских" пособий или на прекращение их выплаты? Может ли это быть звонок, сообщение в </w:t>
      </w:r>
      <w:r w:rsidR="0078765D" w:rsidRPr="0057327A">
        <w:rPr>
          <w:b/>
          <w:sz w:val="28"/>
          <w:szCs w:val="28"/>
        </w:rPr>
        <w:t>МЕССЕНДЖЕРЕ</w:t>
      </w:r>
      <w:r w:rsidR="00D538AC" w:rsidRPr="0057327A">
        <w:rPr>
          <w:b/>
          <w:sz w:val="28"/>
          <w:szCs w:val="28"/>
        </w:rPr>
        <w:t xml:space="preserve"> и т.п.</w:t>
      </w:r>
      <w:r w:rsidRPr="0057327A">
        <w:rPr>
          <w:b/>
          <w:sz w:val="28"/>
          <w:szCs w:val="28"/>
        </w:rPr>
        <w:t xml:space="preserve"> </w:t>
      </w:r>
      <w:r w:rsidR="001E09CF">
        <w:rPr>
          <w:b/>
          <w:sz w:val="28"/>
          <w:szCs w:val="28"/>
        </w:rPr>
        <w:t>Либо</w:t>
      </w:r>
      <w:r w:rsidRPr="0057327A">
        <w:rPr>
          <w:b/>
          <w:sz w:val="28"/>
          <w:szCs w:val="28"/>
        </w:rPr>
        <w:t xml:space="preserve"> надо оповещать письм</w:t>
      </w:r>
      <w:r w:rsidR="0061562D" w:rsidRPr="0057327A">
        <w:rPr>
          <w:b/>
          <w:sz w:val="28"/>
          <w:szCs w:val="28"/>
        </w:rPr>
        <w:t>енно</w:t>
      </w:r>
      <w:r w:rsidR="00D538AC" w:rsidRPr="0057327A">
        <w:rPr>
          <w:b/>
          <w:sz w:val="28"/>
          <w:szCs w:val="28"/>
        </w:rPr>
        <w:t xml:space="preserve"> на бумаге или </w:t>
      </w:r>
      <w:r w:rsidR="00D940D1" w:rsidRPr="0057327A">
        <w:rPr>
          <w:b/>
          <w:sz w:val="28"/>
          <w:szCs w:val="28"/>
        </w:rPr>
        <w:t>м</w:t>
      </w:r>
      <w:r w:rsidRPr="0057327A">
        <w:rPr>
          <w:b/>
          <w:sz w:val="28"/>
          <w:szCs w:val="28"/>
        </w:rPr>
        <w:t>ожно письмо отправить электронной почтой?</w:t>
      </w:r>
    </w:p>
    <w:p w:rsidR="00D940D1" w:rsidRPr="0057327A" w:rsidRDefault="00D940D1" w:rsidP="0057327A">
      <w:pPr>
        <w:pStyle w:val="ConsPlusNormal"/>
        <w:ind w:firstLine="709"/>
        <w:jc w:val="both"/>
        <w:rPr>
          <w:sz w:val="28"/>
          <w:szCs w:val="28"/>
        </w:rPr>
      </w:pPr>
    </w:p>
    <w:p w:rsidR="00C45D75" w:rsidRPr="0057327A" w:rsidRDefault="00C45D75" w:rsidP="0057327A">
      <w:pPr>
        <w:pStyle w:val="ConsPlusNormal"/>
        <w:ind w:firstLine="709"/>
        <w:jc w:val="both"/>
        <w:rPr>
          <w:sz w:val="28"/>
          <w:szCs w:val="28"/>
        </w:rPr>
      </w:pPr>
      <w:r w:rsidRPr="0057327A">
        <w:rPr>
          <w:sz w:val="28"/>
          <w:szCs w:val="28"/>
        </w:rPr>
        <w:t>Об обстоятельствах, влияющих на размер "детских" пособий или влекущих прекращение их выплаты, нужно сообщать в письменном виде (суть обстоятельств изложить письменно при личном обращении или информацию об этих обстоятельствах направить письмом). Письмо можно отправить почтой, на адрес электронной почты нанимателя, оставить сообщение на официальном сайте организации-нанимателя (если на сайте имеется специальная рубрика, предназначенная для электронных обращений).</w:t>
      </w:r>
    </w:p>
    <w:p w:rsidR="00822170" w:rsidRPr="00451A07" w:rsidRDefault="00C45D75" w:rsidP="0057327A">
      <w:pPr>
        <w:autoSpaceDE w:val="0"/>
        <w:autoSpaceDN w:val="0"/>
        <w:adjustRightInd w:val="0"/>
        <w:jc w:val="both"/>
        <w:rPr>
          <w:sz w:val="28"/>
          <w:szCs w:val="28"/>
        </w:rPr>
      </w:pPr>
      <w:r w:rsidRPr="0057327A">
        <w:rPr>
          <w:sz w:val="28"/>
          <w:szCs w:val="28"/>
        </w:rPr>
        <w:t xml:space="preserve">При этом нужно знать, что если о прекращении выплаты пособия граждане сообщают в 5-дневный срок со дня наступления обстоятельств, влекущих прекращение их выплаты, то выплата пособия прекращается с первого числа следующего месяца, а если позже, то со дня наступления этих обстоятельств. </w:t>
      </w:r>
    </w:p>
    <w:p w:rsidR="00451A07" w:rsidRDefault="00451A07" w:rsidP="00451A07">
      <w:pPr>
        <w:ind w:firstLine="0"/>
        <w:jc w:val="both"/>
        <w:rPr>
          <w:lang w:val="en-US"/>
        </w:rPr>
      </w:pPr>
    </w:p>
    <w:p w:rsidR="00451A07" w:rsidRDefault="00451A07" w:rsidP="00451A07">
      <w:pPr>
        <w:ind w:firstLine="0"/>
        <w:jc w:val="both"/>
        <w:rPr>
          <w:lang w:val="en-US"/>
        </w:rPr>
      </w:pPr>
      <w:bookmarkStart w:id="0" w:name="_GoBack"/>
      <w:bookmarkEnd w:id="0"/>
    </w:p>
    <w:p w:rsidR="00451A07" w:rsidRPr="00451A07" w:rsidRDefault="00451A07" w:rsidP="00451A07">
      <w:pPr>
        <w:ind w:firstLine="0"/>
        <w:jc w:val="right"/>
        <w:rPr>
          <w:i/>
        </w:rPr>
      </w:pPr>
      <w:r w:rsidRPr="00451A07">
        <w:rPr>
          <w:i/>
        </w:rPr>
        <w:t xml:space="preserve">Солигорский районный отдел Минского областного управления </w:t>
      </w:r>
    </w:p>
    <w:p w:rsidR="00451A07" w:rsidRPr="00451A07" w:rsidRDefault="00451A07" w:rsidP="00451A07">
      <w:pPr>
        <w:ind w:firstLine="0"/>
        <w:jc w:val="right"/>
        <w:rPr>
          <w:i/>
        </w:rPr>
      </w:pPr>
      <w:r w:rsidRPr="00451A07">
        <w:rPr>
          <w:i/>
        </w:rPr>
        <w:t xml:space="preserve">Фонда социальной защиты населения </w:t>
      </w:r>
    </w:p>
    <w:p w:rsidR="00451A07" w:rsidRPr="00451A07" w:rsidRDefault="00451A07" w:rsidP="00451A07">
      <w:pPr>
        <w:ind w:firstLine="0"/>
        <w:jc w:val="right"/>
        <w:rPr>
          <w:i/>
        </w:rPr>
      </w:pPr>
      <w:r w:rsidRPr="00451A07">
        <w:rPr>
          <w:i/>
        </w:rPr>
        <w:t xml:space="preserve">Министерства труда и социальной защиты Республики Беларусь </w:t>
      </w:r>
    </w:p>
    <w:p w:rsidR="00451A07" w:rsidRPr="00451A07" w:rsidRDefault="00451A07" w:rsidP="0057327A">
      <w:pPr>
        <w:autoSpaceDE w:val="0"/>
        <w:autoSpaceDN w:val="0"/>
        <w:adjustRightInd w:val="0"/>
        <w:jc w:val="both"/>
        <w:rPr>
          <w:sz w:val="28"/>
          <w:szCs w:val="28"/>
        </w:rPr>
      </w:pPr>
    </w:p>
    <w:p w:rsidR="00696AA3" w:rsidRDefault="00696AA3" w:rsidP="0057327A">
      <w:pPr>
        <w:autoSpaceDE w:val="0"/>
        <w:autoSpaceDN w:val="0"/>
        <w:adjustRightInd w:val="0"/>
        <w:jc w:val="both"/>
        <w:rPr>
          <w:sz w:val="28"/>
          <w:szCs w:val="28"/>
        </w:rPr>
      </w:pPr>
    </w:p>
    <w:p w:rsidR="00696AA3" w:rsidRDefault="00696AA3" w:rsidP="0057327A">
      <w:pPr>
        <w:autoSpaceDE w:val="0"/>
        <w:autoSpaceDN w:val="0"/>
        <w:adjustRightInd w:val="0"/>
        <w:jc w:val="both"/>
        <w:rPr>
          <w:sz w:val="28"/>
          <w:szCs w:val="28"/>
        </w:rPr>
      </w:pPr>
    </w:p>
    <w:p w:rsidR="00852E21" w:rsidRPr="0057327A" w:rsidRDefault="00852E21" w:rsidP="0057327A">
      <w:pPr>
        <w:pStyle w:val="ConsPlusNormal"/>
        <w:ind w:firstLine="709"/>
        <w:jc w:val="both"/>
        <w:rPr>
          <w:b/>
          <w:sz w:val="28"/>
          <w:szCs w:val="28"/>
        </w:rPr>
      </w:pPr>
    </w:p>
    <w:sectPr w:rsidR="00852E21" w:rsidRPr="0057327A" w:rsidSect="00451A07">
      <w:headerReference w:type="even" r:id="rId10"/>
      <w:pgSz w:w="11906" w:h="16838"/>
      <w:pgMar w:top="426" w:right="566" w:bottom="284" w:left="1134" w:header="0" w:footer="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7BB" w:rsidRDefault="00BB47BB">
      <w:r>
        <w:separator/>
      </w:r>
    </w:p>
  </w:endnote>
  <w:endnote w:type="continuationSeparator" w:id="0">
    <w:p w:rsidR="00BB47BB" w:rsidRDefault="00BB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7BB" w:rsidRDefault="00BB47BB">
      <w:r>
        <w:separator/>
      </w:r>
    </w:p>
  </w:footnote>
  <w:footnote w:type="continuationSeparator" w:id="0">
    <w:p w:rsidR="00BB47BB" w:rsidRDefault="00BB4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22E" w:rsidRDefault="00AC7EE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53DD7">
      <w:rPr>
        <w:rStyle w:val="a4"/>
        <w:noProof/>
      </w:rPr>
      <w:t>1</w:t>
    </w:r>
    <w:r>
      <w:rPr>
        <w:rStyle w:val="a4"/>
      </w:rPr>
      <w:fldChar w:fldCharType="end"/>
    </w:r>
  </w:p>
  <w:p w:rsidR="0054222E" w:rsidRDefault="005422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E21"/>
    <w:rsid w:val="001E09CF"/>
    <w:rsid w:val="00344AD9"/>
    <w:rsid w:val="003F7172"/>
    <w:rsid w:val="00451A07"/>
    <w:rsid w:val="0054222E"/>
    <w:rsid w:val="0057327A"/>
    <w:rsid w:val="005B1C43"/>
    <w:rsid w:val="005E7F1B"/>
    <w:rsid w:val="0061562D"/>
    <w:rsid w:val="00696AA3"/>
    <w:rsid w:val="00776024"/>
    <w:rsid w:val="0078765D"/>
    <w:rsid w:val="00822170"/>
    <w:rsid w:val="00852E21"/>
    <w:rsid w:val="009C0127"/>
    <w:rsid w:val="009C6C40"/>
    <w:rsid w:val="00AC7EE0"/>
    <w:rsid w:val="00BB47BB"/>
    <w:rsid w:val="00C45D75"/>
    <w:rsid w:val="00C53DD7"/>
    <w:rsid w:val="00D42BF7"/>
    <w:rsid w:val="00D538AC"/>
    <w:rsid w:val="00D940D1"/>
    <w:rsid w:val="00E564FC"/>
    <w:rsid w:val="00E91531"/>
    <w:rsid w:val="00FE4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pPr>
    <w:rPr>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customStyle="1" w:styleId="ConsPlusNormal">
    <w:name w:val="ConsPlusNormal"/>
    <w:rsid w:val="00852E21"/>
    <w:pPr>
      <w:widowControl w:val="0"/>
      <w:autoSpaceDE w:val="0"/>
      <w:autoSpaceDN w:val="0"/>
    </w:pPr>
    <w:rPr>
      <w:sz w:val="30"/>
    </w:rPr>
  </w:style>
  <w:style w:type="paragraph" w:customStyle="1" w:styleId="ConsPlusTitle">
    <w:name w:val="ConsPlusTitle"/>
    <w:rsid w:val="00852E21"/>
    <w:pPr>
      <w:widowControl w:val="0"/>
      <w:autoSpaceDE w:val="0"/>
      <w:autoSpaceDN w:val="0"/>
    </w:pPr>
    <w:rPr>
      <w:b/>
      <w:sz w:val="30"/>
    </w:rPr>
  </w:style>
  <w:style w:type="paragraph" w:styleId="a5">
    <w:name w:val="Balloon Text"/>
    <w:basedOn w:val="a"/>
    <w:link w:val="a6"/>
    <w:uiPriority w:val="99"/>
    <w:semiHidden/>
    <w:unhideWhenUsed/>
    <w:rsid w:val="00852E21"/>
    <w:rPr>
      <w:rFonts w:ascii="Tahoma" w:hAnsi="Tahoma" w:cs="Tahoma"/>
      <w:sz w:val="16"/>
      <w:szCs w:val="16"/>
    </w:rPr>
  </w:style>
  <w:style w:type="character" w:customStyle="1" w:styleId="a6">
    <w:name w:val="Текст выноски Знак"/>
    <w:basedOn w:val="a0"/>
    <w:link w:val="a5"/>
    <w:uiPriority w:val="99"/>
    <w:semiHidden/>
    <w:rsid w:val="00852E21"/>
    <w:rPr>
      <w:rFonts w:ascii="Tahoma" w:hAnsi="Tahoma" w:cs="Tahoma"/>
      <w:sz w:val="16"/>
      <w:szCs w:val="16"/>
    </w:rPr>
  </w:style>
  <w:style w:type="paragraph" w:styleId="a7">
    <w:name w:val="footer"/>
    <w:basedOn w:val="a"/>
    <w:link w:val="a8"/>
    <w:uiPriority w:val="99"/>
    <w:unhideWhenUsed/>
    <w:rsid w:val="00852E21"/>
    <w:pPr>
      <w:tabs>
        <w:tab w:val="center" w:pos="4677"/>
        <w:tab w:val="right" w:pos="9355"/>
      </w:tabs>
    </w:pPr>
  </w:style>
  <w:style w:type="character" w:customStyle="1" w:styleId="a8">
    <w:name w:val="Нижний колонтитул Знак"/>
    <w:basedOn w:val="a0"/>
    <w:link w:val="a7"/>
    <w:uiPriority w:val="99"/>
    <w:rsid w:val="00852E21"/>
    <w:rPr>
      <w:sz w:val="3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pPr>
    <w:rPr>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customStyle="1" w:styleId="ConsPlusNormal">
    <w:name w:val="ConsPlusNormal"/>
    <w:rsid w:val="00852E21"/>
    <w:pPr>
      <w:widowControl w:val="0"/>
      <w:autoSpaceDE w:val="0"/>
      <w:autoSpaceDN w:val="0"/>
    </w:pPr>
    <w:rPr>
      <w:sz w:val="30"/>
    </w:rPr>
  </w:style>
  <w:style w:type="paragraph" w:customStyle="1" w:styleId="ConsPlusTitle">
    <w:name w:val="ConsPlusTitle"/>
    <w:rsid w:val="00852E21"/>
    <w:pPr>
      <w:widowControl w:val="0"/>
      <w:autoSpaceDE w:val="0"/>
      <w:autoSpaceDN w:val="0"/>
    </w:pPr>
    <w:rPr>
      <w:b/>
      <w:sz w:val="30"/>
    </w:rPr>
  </w:style>
  <w:style w:type="paragraph" w:styleId="a5">
    <w:name w:val="Balloon Text"/>
    <w:basedOn w:val="a"/>
    <w:link w:val="a6"/>
    <w:uiPriority w:val="99"/>
    <w:semiHidden/>
    <w:unhideWhenUsed/>
    <w:rsid w:val="00852E21"/>
    <w:rPr>
      <w:rFonts w:ascii="Tahoma" w:hAnsi="Tahoma" w:cs="Tahoma"/>
      <w:sz w:val="16"/>
      <w:szCs w:val="16"/>
    </w:rPr>
  </w:style>
  <w:style w:type="character" w:customStyle="1" w:styleId="a6">
    <w:name w:val="Текст выноски Знак"/>
    <w:basedOn w:val="a0"/>
    <w:link w:val="a5"/>
    <w:uiPriority w:val="99"/>
    <w:semiHidden/>
    <w:rsid w:val="00852E21"/>
    <w:rPr>
      <w:rFonts w:ascii="Tahoma" w:hAnsi="Tahoma" w:cs="Tahoma"/>
      <w:sz w:val="16"/>
      <w:szCs w:val="16"/>
    </w:rPr>
  </w:style>
  <w:style w:type="paragraph" w:styleId="a7">
    <w:name w:val="footer"/>
    <w:basedOn w:val="a"/>
    <w:link w:val="a8"/>
    <w:uiPriority w:val="99"/>
    <w:unhideWhenUsed/>
    <w:rsid w:val="00852E21"/>
    <w:pPr>
      <w:tabs>
        <w:tab w:val="center" w:pos="4677"/>
        <w:tab w:val="right" w:pos="9355"/>
      </w:tabs>
    </w:pPr>
  </w:style>
  <w:style w:type="character" w:customStyle="1" w:styleId="a8">
    <w:name w:val="Нижний колонтитул Знак"/>
    <w:basedOn w:val="a0"/>
    <w:link w:val="a7"/>
    <w:uiPriority w:val="99"/>
    <w:rsid w:val="00852E21"/>
    <w:rPr>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0E58225DDD49F71799A947B96AEED6EF3C39CBCBA90D06DCD6EB1ADE744E1B22EE210361EF69DF379DC069E021455B1FE3B6D7BD59024DA8312150B0mCkA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50E58225DDD49F71799A947B96AEED6EF3C39CBCBA90D06DCD6EB1ADE744E1B22EE210361EF69DF379DC069E129455B1FE3B6D7BD59024DA8312150B0mCk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0CDF4-6A6A-48EF-9905-AE49F51A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326</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Павлючик Наталья Витальевна</dc:creator>
  <cp:keywords/>
  <dc:description/>
  <cp:lastModifiedBy>Поперецкая Татьяна Адамовна</cp:lastModifiedBy>
  <cp:revision>2</cp:revision>
  <cp:lastPrinted>2021-09-17T06:41:00Z</cp:lastPrinted>
  <dcterms:created xsi:type="dcterms:W3CDTF">2021-09-10T05:48:00Z</dcterms:created>
  <dcterms:modified xsi:type="dcterms:W3CDTF">2021-12-27T14:49:00Z</dcterms:modified>
</cp:coreProperties>
</file>