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083" w:rsidRPr="008B0809" w:rsidRDefault="00FB0E67" w:rsidP="00B61A6F">
      <w:pPr>
        <w:jc w:val="center"/>
        <w:rPr>
          <w:b/>
        </w:rPr>
      </w:pPr>
      <w:r>
        <w:rPr>
          <w:b/>
        </w:rPr>
        <w:t xml:space="preserve">Порядок </w:t>
      </w:r>
      <w:r w:rsidR="00FC3E0A" w:rsidRPr="00E43A08">
        <w:rPr>
          <w:b/>
        </w:rPr>
        <w:t xml:space="preserve">уплаты взносов </w:t>
      </w:r>
      <w:r w:rsidR="00FC3E0A">
        <w:rPr>
          <w:b/>
        </w:rPr>
        <w:t xml:space="preserve">для </w:t>
      </w:r>
      <w:r w:rsidR="00031A83" w:rsidRPr="00E43A08">
        <w:rPr>
          <w:b/>
        </w:rPr>
        <w:t>физически</w:t>
      </w:r>
      <w:r w:rsidR="00FC3E0A">
        <w:rPr>
          <w:b/>
        </w:rPr>
        <w:t>х</w:t>
      </w:r>
      <w:r w:rsidR="00031A83" w:rsidRPr="00E43A08">
        <w:rPr>
          <w:b/>
        </w:rPr>
        <w:t xml:space="preserve"> лиц, самостоятельно уплачивающи</w:t>
      </w:r>
      <w:r w:rsidR="00FC3E0A">
        <w:rPr>
          <w:b/>
        </w:rPr>
        <w:t>х</w:t>
      </w:r>
      <w:r w:rsidR="00031A83" w:rsidRPr="00E43A08">
        <w:rPr>
          <w:b/>
        </w:rPr>
        <w:t xml:space="preserve"> обязательные страховые взносы</w:t>
      </w:r>
      <w:r w:rsidR="00A07785">
        <w:rPr>
          <w:b/>
        </w:rPr>
        <w:t xml:space="preserve"> в ФСЗН</w:t>
      </w:r>
    </w:p>
    <w:p w:rsidR="00FB0E67" w:rsidRDefault="00FB0E67" w:rsidP="00B61A6F">
      <w:pPr>
        <w:jc w:val="both"/>
      </w:pPr>
    </w:p>
    <w:p w:rsidR="00B61A6F" w:rsidRDefault="00031A83" w:rsidP="00B61A6F">
      <w:pPr>
        <w:jc w:val="both"/>
      </w:pPr>
      <w:r>
        <w:t>21 января 2022 года в</w:t>
      </w:r>
      <w:r w:rsidR="00B61A6F">
        <w:t xml:space="preserve">ступил в силу Закон </w:t>
      </w:r>
      <w:r w:rsidR="00B61A6F" w:rsidRPr="00B61A6F">
        <w:t>Республики Беларусь «О взносах в бюджет государственного внебюджетного фонда социальной защиты</w:t>
      </w:r>
      <w:r w:rsidR="00B61A6F">
        <w:t xml:space="preserve"> населения Республики Беларусь» (далее – Закон о взносах), который регулирует порядок уплаты обязательных страховых взносов</w:t>
      </w:r>
      <w:r w:rsidR="00FC3E0A">
        <w:t xml:space="preserve"> (далее – взносы)</w:t>
      </w:r>
      <w:r w:rsidR="00B61A6F">
        <w:t xml:space="preserve"> </w:t>
      </w:r>
      <w:r w:rsidR="00B3007B" w:rsidRPr="00B3007B">
        <w:t xml:space="preserve">в бюджет государственного внебюджетного фонда социальной защиты населения Республики Беларусь </w:t>
      </w:r>
      <w:r w:rsidR="00B3007B">
        <w:t>(далее – бюджет фонда)</w:t>
      </w:r>
      <w:r w:rsidR="00B61A6F">
        <w:t>.</w:t>
      </w:r>
    </w:p>
    <w:p w:rsidR="00B61A6F" w:rsidRDefault="00B61A6F" w:rsidP="00B61A6F">
      <w:pPr>
        <w:jc w:val="both"/>
      </w:pPr>
      <w:proofErr w:type="gramStart"/>
      <w:r>
        <w:t>Основные положения Закона не изменили порядка уплаты</w:t>
      </w:r>
      <w:r w:rsidR="00031A83">
        <w:t xml:space="preserve"> </w:t>
      </w:r>
      <w:r w:rsidR="00FC3E0A">
        <w:t>взносов</w:t>
      </w:r>
      <w:r w:rsidR="00031A83">
        <w:t xml:space="preserve"> </w:t>
      </w:r>
      <w:r w:rsidR="00031A83" w:rsidRPr="00031A83">
        <w:t>физическим</w:t>
      </w:r>
      <w:r w:rsidR="00BD3C67">
        <w:t>и</w:t>
      </w:r>
      <w:r w:rsidR="00031A83" w:rsidRPr="00031A83">
        <w:t xml:space="preserve"> лицам</w:t>
      </w:r>
      <w:r w:rsidR="00BD3C67">
        <w:t>и</w:t>
      </w:r>
      <w:r w:rsidR="00031A83" w:rsidRPr="00031A83">
        <w:t>, самостоятельно уплачивающим обязательные страховые взносы</w:t>
      </w:r>
      <w:r w:rsidR="00CC6554">
        <w:t xml:space="preserve"> (далее – физические лица), который ранее </w:t>
      </w:r>
      <w:r w:rsidR="00FC3E0A">
        <w:t>регулировался</w:t>
      </w:r>
      <w:r w:rsidR="00CC6554">
        <w:t xml:space="preserve"> </w:t>
      </w:r>
      <w:r w:rsidR="00CC6554" w:rsidRPr="00CC6554">
        <w:t>Положением об уплате обязательных страховых взносов, взносов на профессиональное пенсионное страхование и иных платежей в бюджет государственного внебюджетного фонда социальной защиты населения Республики Беларус</w:t>
      </w:r>
      <w:r w:rsidR="00CC6554">
        <w:t xml:space="preserve">ь, утвержденным Указом </w:t>
      </w:r>
      <w:r w:rsidR="00FC3E0A">
        <w:t xml:space="preserve">от 16.01.2009 </w:t>
      </w:r>
      <w:r w:rsidR="00CC6554">
        <w:t>№40.</w:t>
      </w:r>
      <w:proofErr w:type="gramEnd"/>
    </w:p>
    <w:p w:rsidR="00FB0E67" w:rsidRDefault="00FB0E67" w:rsidP="00B61A6F">
      <w:pPr>
        <w:jc w:val="both"/>
      </w:pPr>
      <w:r>
        <w:t xml:space="preserve">Физические лица уплачивают взносы в бюджет фонда в течение года, но не позднее 1 марта года, следующего за </w:t>
      </w:r>
      <w:proofErr w:type="gramStart"/>
      <w:r>
        <w:t>отчетным</w:t>
      </w:r>
      <w:proofErr w:type="gramEnd"/>
      <w:r>
        <w:t xml:space="preserve"> </w:t>
      </w:r>
      <w:r w:rsidRPr="003B6C19">
        <w:rPr>
          <w:i/>
        </w:rPr>
        <w:t>(п.2 ст.8 Закона о взносах)</w:t>
      </w:r>
      <w:r>
        <w:t>.</w:t>
      </w:r>
    </w:p>
    <w:p w:rsidR="00031A83" w:rsidRDefault="00665986" w:rsidP="00B61A6F">
      <w:pPr>
        <w:jc w:val="both"/>
      </w:pPr>
      <w:r w:rsidRPr="00665986">
        <w:t>Физические лица самостоятельно определяют доход</w:t>
      </w:r>
      <w:r w:rsidR="00FB7E5C">
        <w:t xml:space="preserve"> </w:t>
      </w:r>
      <w:r w:rsidRPr="00665986">
        <w:t>от своей деятельности</w:t>
      </w:r>
      <w:r w:rsidR="00FB0E67">
        <w:t xml:space="preserve">, </w:t>
      </w:r>
      <w:r w:rsidRPr="00665986">
        <w:t>с которого уплачиваются взносы в бюджет фонда за отчетный год</w:t>
      </w:r>
      <w:proofErr w:type="gramStart"/>
      <w:r w:rsidRPr="00665986">
        <w:t>.</w:t>
      </w:r>
      <w:proofErr w:type="gramEnd"/>
      <w:r w:rsidRPr="00665986">
        <w:t xml:space="preserve"> </w:t>
      </w:r>
      <w:r w:rsidR="00DC055E">
        <w:t>М</w:t>
      </w:r>
      <w:r w:rsidR="00031A83" w:rsidRPr="00031A83">
        <w:t xml:space="preserve">инимальный размер </w:t>
      </w:r>
      <w:r w:rsidR="00D01132">
        <w:t xml:space="preserve">дохода </w:t>
      </w:r>
      <w:r w:rsidR="00FB7E5C">
        <w:t xml:space="preserve">при условии осуществления деятельности </w:t>
      </w:r>
      <w:r w:rsidR="00D01132">
        <w:t xml:space="preserve">за </w:t>
      </w:r>
      <w:r w:rsidR="00FB7E5C">
        <w:t xml:space="preserve">весь отчетный период составляет </w:t>
      </w:r>
      <w:r w:rsidR="00D01132">
        <w:t xml:space="preserve">сумму размеров минимальных заработных плат, установленных и проиндексированных в соответствии с законодательством, за </w:t>
      </w:r>
      <w:r w:rsidR="00DC055E">
        <w:t xml:space="preserve">отчетный </w:t>
      </w:r>
      <w:bookmarkStart w:id="0" w:name="_GoBack"/>
      <w:bookmarkEnd w:id="0"/>
      <w:r w:rsidR="00D01132">
        <w:t xml:space="preserve">год </w:t>
      </w:r>
      <w:r w:rsidR="003B6C19" w:rsidRPr="003B6C19">
        <w:rPr>
          <w:i/>
        </w:rPr>
        <w:t>(</w:t>
      </w:r>
      <w:proofErr w:type="spellStart"/>
      <w:r w:rsidR="003B6C19" w:rsidRPr="003B6C19">
        <w:rPr>
          <w:i/>
        </w:rPr>
        <w:t>абз</w:t>
      </w:r>
      <w:proofErr w:type="spellEnd"/>
      <w:r w:rsidR="003B6C19" w:rsidRPr="003B6C19">
        <w:rPr>
          <w:i/>
        </w:rPr>
        <w:t>. 3 п. 1 ст. 4 Закона о взносах)</w:t>
      </w:r>
      <w:r w:rsidR="00031A83" w:rsidRPr="00031A83">
        <w:t>.</w:t>
      </w:r>
    </w:p>
    <w:p w:rsidR="00295968" w:rsidRDefault="00FC3E0A" w:rsidP="00B61A6F">
      <w:pPr>
        <w:jc w:val="both"/>
        <w:rPr>
          <w:i/>
        </w:rPr>
      </w:pPr>
      <w:r>
        <w:t>В</w:t>
      </w:r>
      <w:r w:rsidR="00295968" w:rsidRPr="00295968">
        <w:t xml:space="preserve">зносы не уплачиваются </w:t>
      </w:r>
      <w:r w:rsidR="007E58E1">
        <w:t>физическими лицами</w:t>
      </w:r>
      <w:r w:rsidR="00295968" w:rsidRPr="00295968">
        <w:t xml:space="preserve"> за периоды неосуществления в отчетном году </w:t>
      </w:r>
      <w:r w:rsidR="00F74F3B">
        <w:t>соответствующего вида</w:t>
      </w:r>
      <w:r w:rsidR="00295968" w:rsidRPr="00295968">
        <w:t xml:space="preserve"> деятельности с указанием таких периодов в документах индивидуального персонифицированного учета в системе государственного социального страхования</w:t>
      </w:r>
      <w:r w:rsidR="00295968">
        <w:t xml:space="preserve"> </w:t>
      </w:r>
      <w:r w:rsidR="00295968" w:rsidRPr="00295968">
        <w:rPr>
          <w:i/>
        </w:rPr>
        <w:t>(абз.2 п.2 ст.11</w:t>
      </w:r>
      <w:r w:rsidR="007E58E1">
        <w:rPr>
          <w:i/>
        </w:rPr>
        <w:t xml:space="preserve"> и п.3 ст.13 </w:t>
      </w:r>
      <w:r w:rsidR="00295968" w:rsidRPr="00295968">
        <w:rPr>
          <w:i/>
        </w:rPr>
        <w:t>Закона о взносах).</w:t>
      </w:r>
    </w:p>
    <w:p w:rsidR="00295968" w:rsidRDefault="00295968" w:rsidP="00295968">
      <w:pPr>
        <w:jc w:val="both"/>
        <w:rPr>
          <w:i/>
        </w:rPr>
      </w:pPr>
      <w:r>
        <w:t xml:space="preserve">Периоды осуществления и неосуществления предпринимательской, нотариальной, адвокатской деятельности, суммы взносов за периоды осуществления деятельности отражаются плательщиками самостоятельно в индивидуальных сведениях по форме ПУ-3 (далее – форма ПУ-3) </w:t>
      </w:r>
      <w:r w:rsidRPr="00295968">
        <w:rPr>
          <w:i/>
        </w:rPr>
        <w:t>(абз.</w:t>
      </w:r>
      <w:r w:rsidR="007E58E1">
        <w:rPr>
          <w:i/>
        </w:rPr>
        <w:t xml:space="preserve">2 и </w:t>
      </w:r>
      <w:r w:rsidRPr="00295968">
        <w:rPr>
          <w:i/>
        </w:rPr>
        <w:t>4 п.2 ст.11 Закона о взносах).</w:t>
      </w:r>
    </w:p>
    <w:p w:rsidR="00295968" w:rsidRDefault="0053080D" w:rsidP="00295968">
      <w:pPr>
        <w:jc w:val="both"/>
        <w:rPr>
          <w:i/>
        </w:rPr>
      </w:pPr>
      <w:r>
        <w:t xml:space="preserve">Форма ПУ-3 представляется </w:t>
      </w:r>
      <w:r>
        <w:t>ежегодно не позднее 31 марта года, следующего за отчетным годом, и содержит сведения, относящиеся к отчетному периоду</w:t>
      </w:r>
      <w:r w:rsidR="00DC055E">
        <w:t xml:space="preserve"> </w:t>
      </w:r>
      <w:r w:rsidR="00845C03" w:rsidRPr="00845C03">
        <w:rPr>
          <w:i/>
        </w:rPr>
        <w:t>(</w:t>
      </w:r>
      <w:proofErr w:type="spellStart"/>
      <w:r w:rsidR="00845C03" w:rsidRPr="00845C03">
        <w:rPr>
          <w:i/>
        </w:rPr>
        <w:t>абз</w:t>
      </w:r>
      <w:proofErr w:type="spellEnd"/>
      <w:r w:rsidR="00845C03" w:rsidRPr="00845C03">
        <w:rPr>
          <w:i/>
        </w:rPr>
        <w:t xml:space="preserve">. 3 п. 16 Правил индивидуального (персонифицированного) учета застрахованных лиц в системе государственного социального страхования, утвержденного </w:t>
      </w:r>
      <w:r w:rsidR="00845C03" w:rsidRPr="00845C03">
        <w:rPr>
          <w:i/>
        </w:rPr>
        <w:lastRenderedPageBreak/>
        <w:t>постановление</w:t>
      </w:r>
      <w:r w:rsidR="009A3C20">
        <w:rPr>
          <w:i/>
        </w:rPr>
        <w:t>м</w:t>
      </w:r>
      <w:r w:rsidR="00845C03" w:rsidRPr="00845C03">
        <w:rPr>
          <w:i/>
        </w:rPr>
        <w:t xml:space="preserve"> Совета Министров </w:t>
      </w:r>
      <w:r w:rsidR="009A3C20">
        <w:rPr>
          <w:i/>
        </w:rPr>
        <w:t xml:space="preserve">Республики Беларусь </w:t>
      </w:r>
      <w:r w:rsidR="004C4BAC">
        <w:rPr>
          <w:i/>
        </w:rPr>
        <w:t xml:space="preserve">от 08.07.1997 </w:t>
      </w:r>
      <w:r w:rsidR="00845C03" w:rsidRPr="00845C03">
        <w:rPr>
          <w:i/>
        </w:rPr>
        <w:t>№ 837)</w:t>
      </w:r>
      <w:r w:rsidR="00295968" w:rsidRPr="00845C03">
        <w:rPr>
          <w:i/>
        </w:rPr>
        <w:t>.</w:t>
      </w:r>
    </w:p>
    <w:p w:rsidR="00845C03" w:rsidRPr="00845C03" w:rsidRDefault="00845C03" w:rsidP="00845C03">
      <w:pPr>
        <w:jc w:val="both"/>
      </w:pPr>
      <w:r w:rsidRPr="00845C03">
        <w:t xml:space="preserve">За несвоевременную уплату взносов в бюджет фонда за каждый день просрочки начисляется пеня </w:t>
      </w:r>
      <w:r w:rsidRPr="00845C03">
        <w:rPr>
          <w:i/>
        </w:rPr>
        <w:t>(п.2 ст. 10 Закона о взносах).</w:t>
      </w:r>
      <w:r w:rsidRPr="00845C03">
        <w:t xml:space="preserve"> </w:t>
      </w:r>
    </w:p>
    <w:p w:rsidR="00ED3F3D" w:rsidRDefault="003B6C19" w:rsidP="003B6C19">
      <w:pPr>
        <w:jc w:val="both"/>
      </w:pPr>
      <w:r w:rsidRPr="003B6C19">
        <w:t>Подробную информацию</w:t>
      </w:r>
      <w:r w:rsidR="00295968">
        <w:t xml:space="preserve"> по вопросам порядка уплаты, представления форм ПУ-3</w:t>
      </w:r>
      <w:r w:rsidRPr="003B6C19">
        <w:t xml:space="preserve"> </w:t>
      </w:r>
      <w:r>
        <w:t xml:space="preserve">Вы можете </w:t>
      </w:r>
      <w:r w:rsidRPr="003B6C19">
        <w:t xml:space="preserve">получить </w:t>
      </w:r>
      <w:r w:rsidR="00A84B77" w:rsidRPr="00A84B77">
        <w:t xml:space="preserve">в </w:t>
      </w:r>
      <w:r w:rsidR="00ED3F3D">
        <w:t xml:space="preserve">Солигорском </w:t>
      </w:r>
      <w:r w:rsidR="00A84B77" w:rsidRPr="00A84B77">
        <w:t>районн</w:t>
      </w:r>
      <w:r w:rsidR="00ED3F3D">
        <w:t>ом</w:t>
      </w:r>
      <w:r w:rsidR="00A84B77" w:rsidRPr="00A84B77">
        <w:t xml:space="preserve"> отдел</w:t>
      </w:r>
      <w:r w:rsidR="00ED3F3D">
        <w:t>е</w:t>
      </w:r>
      <w:r w:rsidR="00A84B77" w:rsidRPr="00A84B77">
        <w:t xml:space="preserve"> по </w:t>
      </w:r>
      <w:r w:rsidR="00ED3F3D">
        <w:t xml:space="preserve">адресу: </w:t>
      </w:r>
      <w:proofErr w:type="spellStart"/>
      <w:r w:rsidR="00ED3F3D">
        <w:t>г</w:t>
      </w:r>
      <w:proofErr w:type="gramStart"/>
      <w:r w:rsidR="00ED3F3D">
        <w:t>.С</w:t>
      </w:r>
      <w:proofErr w:type="gramEnd"/>
      <w:r w:rsidR="00ED3F3D">
        <w:t>олигорск</w:t>
      </w:r>
      <w:proofErr w:type="spellEnd"/>
      <w:r w:rsidR="00ED3F3D">
        <w:t xml:space="preserve">, </w:t>
      </w:r>
      <w:proofErr w:type="spellStart"/>
      <w:r w:rsidR="00ED3F3D">
        <w:t>ул.Ленина</w:t>
      </w:r>
      <w:proofErr w:type="spellEnd"/>
      <w:r w:rsidR="00ED3F3D">
        <w:t xml:space="preserve"> 15а. </w:t>
      </w:r>
    </w:p>
    <w:p w:rsidR="00A84B77" w:rsidRDefault="00ED3F3D" w:rsidP="003B6C19">
      <w:pPr>
        <w:jc w:val="both"/>
      </w:pPr>
      <w:r>
        <w:t>Телефоны для справок: 26 10 26, 26 03 58</w:t>
      </w:r>
      <w:r w:rsidR="00A84B77">
        <w:t xml:space="preserve">. </w:t>
      </w:r>
    </w:p>
    <w:p w:rsidR="003B6C19" w:rsidRDefault="003B6C19" w:rsidP="003B6C19">
      <w:pPr>
        <w:jc w:val="both"/>
      </w:pPr>
      <w:r>
        <w:t>Также по возникающим вопросам можно обращаться в многофункциональный центр обслуживания. Телефон: 8</w:t>
      </w:r>
      <w:r w:rsidR="00845C03">
        <w:t> </w:t>
      </w:r>
      <w:r>
        <w:t>(017)</w:t>
      </w:r>
      <w:r w:rsidR="00845C03">
        <w:t> </w:t>
      </w:r>
      <w:r>
        <w:t>352</w:t>
      </w:r>
      <w:r w:rsidR="00845C03">
        <w:t> </w:t>
      </w:r>
      <w:r>
        <w:t>05</w:t>
      </w:r>
      <w:r w:rsidR="00845C03">
        <w:t> </w:t>
      </w:r>
      <w:r>
        <w:t>01; e-</w:t>
      </w:r>
      <w:proofErr w:type="spellStart"/>
      <w:r>
        <w:t>mail</w:t>
      </w:r>
      <w:proofErr w:type="spellEnd"/>
      <w:r>
        <w:t xml:space="preserve">: </w:t>
      </w:r>
      <w:hyperlink r:id="rId9" w:history="1">
        <w:r w:rsidR="00E43A08" w:rsidRPr="00C13DCD">
          <w:rPr>
            <w:rStyle w:val="a5"/>
          </w:rPr>
          <w:t>kao@minsk.ssf.gov.by</w:t>
        </w:r>
      </w:hyperlink>
      <w:r>
        <w:t>.</w:t>
      </w:r>
    </w:p>
    <w:p w:rsidR="00D42713" w:rsidRPr="00ED3F3D" w:rsidRDefault="00D42713" w:rsidP="00D42713">
      <w:pPr>
        <w:spacing w:line="280" w:lineRule="exact"/>
        <w:ind w:firstLine="4536"/>
        <w:jc w:val="both"/>
        <w:rPr>
          <w:color w:val="000000"/>
          <w:szCs w:val="30"/>
        </w:rPr>
      </w:pPr>
    </w:p>
    <w:p w:rsidR="00D42713" w:rsidRDefault="00D42713" w:rsidP="00D42713">
      <w:pPr>
        <w:spacing w:line="280" w:lineRule="exact"/>
        <w:ind w:firstLine="4536"/>
        <w:jc w:val="both"/>
        <w:rPr>
          <w:color w:val="000000"/>
          <w:szCs w:val="30"/>
        </w:rPr>
      </w:pPr>
      <w:r>
        <w:rPr>
          <w:color w:val="000000"/>
          <w:szCs w:val="30"/>
        </w:rPr>
        <w:t xml:space="preserve">Солигорский районный отдел </w:t>
      </w:r>
    </w:p>
    <w:p w:rsidR="00D42713" w:rsidRDefault="00D42713" w:rsidP="00D42713">
      <w:pPr>
        <w:spacing w:line="280" w:lineRule="exact"/>
        <w:ind w:firstLine="4536"/>
        <w:jc w:val="both"/>
        <w:rPr>
          <w:color w:val="000000"/>
          <w:szCs w:val="30"/>
        </w:rPr>
      </w:pPr>
      <w:r>
        <w:rPr>
          <w:color w:val="000000"/>
          <w:szCs w:val="30"/>
        </w:rPr>
        <w:t xml:space="preserve">Минского областного управления </w:t>
      </w:r>
    </w:p>
    <w:p w:rsidR="00D42713" w:rsidRPr="00FA308F" w:rsidRDefault="00D42713" w:rsidP="00D42713">
      <w:pPr>
        <w:spacing w:line="280" w:lineRule="exact"/>
        <w:ind w:firstLine="4536"/>
        <w:jc w:val="both"/>
        <w:rPr>
          <w:color w:val="000000"/>
          <w:szCs w:val="30"/>
        </w:rPr>
      </w:pPr>
      <w:r>
        <w:rPr>
          <w:color w:val="000000"/>
          <w:szCs w:val="30"/>
        </w:rPr>
        <w:t>Фонда социальной защиты населения</w:t>
      </w:r>
    </w:p>
    <w:p w:rsidR="00D42713" w:rsidRPr="00C26D5B" w:rsidRDefault="00D42713" w:rsidP="00D42713">
      <w:pPr>
        <w:ind w:firstLine="708"/>
        <w:jc w:val="both"/>
        <w:rPr>
          <w:i/>
          <w:color w:val="7030A0"/>
          <w:szCs w:val="30"/>
        </w:rPr>
      </w:pPr>
    </w:p>
    <w:p w:rsidR="00D42713" w:rsidRPr="00AD67BA" w:rsidRDefault="00D42713" w:rsidP="00D42713">
      <w:pPr>
        <w:ind w:firstLine="708"/>
        <w:jc w:val="both"/>
        <w:rPr>
          <w:szCs w:val="30"/>
        </w:rPr>
      </w:pPr>
    </w:p>
    <w:p w:rsidR="00D42713" w:rsidRPr="00D42713" w:rsidRDefault="00D42713" w:rsidP="006424FE">
      <w:pPr>
        <w:pStyle w:val="a6"/>
        <w:tabs>
          <w:tab w:val="left" w:pos="1134"/>
        </w:tabs>
        <w:ind w:left="0"/>
        <w:jc w:val="both"/>
        <w:rPr>
          <w:lang w:val="en-US"/>
        </w:rPr>
      </w:pPr>
    </w:p>
    <w:sectPr w:rsidR="00D42713" w:rsidRPr="00D42713" w:rsidSect="00736F56">
      <w:headerReference w:type="even" r:id="rId10"/>
      <w:headerReference w:type="default" r:id="rId11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C5B" w:rsidRDefault="00964C5B">
      <w:r>
        <w:separator/>
      </w:r>
    </w:p>
  </w:endnote>
  <w:endnote w:type="continuationSeparator" w:id="0">
    <w:p w:rsidR="00964C5B" w:rsidRDefault="00964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C5B" w:rsidRDefault="00964C5B">
      <w:r>
        <w:separator/>
      </w:r>
    </w:p>
  </w:footnote>
  <w:footnote w:type="continuationSeparator" w:id="0">
    <w:p w:rsidR="00964C5B" w:rsidRDefault="00964C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083" w:rsidRDefault="0065366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92083" w:rsidRDefault="00A9208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083" w:rsidRDefault="0065366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C055E">
      <w:rPr>
        <w:rStyle w:val="a4"/>
        <w:noProof/>
      </w:rPr>
      <w:t>2</w:t>
    </w:r>
    <w:r>
      <w:rPr>
        <w:rStyle w:val="a4"/>
      </w:rPr>
      <w:fldChar w:fldCharType="end"/>
    </w:r>
  </w:p>
  <w:p w:rsidR="00A92083" w:rsidRDefault="00A9208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B1A95"/>
    <w:multiLevelType w:val="hybridMultilevel"/>
    <w:tmpl w:val="74FA02D2"/>
    <w:lvl w:ilvl="0" w:tplc="76204A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1C0DA9"/>
    <w:multiLevelType w:val="hybridMultilevel"/>
    <w:tmpl w:val="74FA02D2"/>
    <w:lvl w:ilvl="0" w:tplc="76204A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3133B5F"/>
    <w:multiLevelType w:val="hybridMultilevel"/>
    <w:tmpl w:val="8B32733E"/>
    <w:lvl w:ilvl="0" w:tplc="B14EAB1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6D03D7"/>
    <w:multiLevelType w:val="hybridMultilevel"/>
    <w:tmpl w:val="E0DAA802"/>
    <w:lvl w:ilvl="0" w:tplc="C338E77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A6F"/>
    <w:rsid w:val="00023E6B"/>
    <w:rsid w:val="00031A83"/>
    <w:rsid w:val="00046ADF"/>
    <w:rsid w:val="0005377E"/>
    <w:rsid w:val="000779DB"/>
    <w:rsid w:val="000E4B81"/>
    <w:rsid w:val="00100382"/>
    <w:rsid w:val="001718B4"/>
    <w:rsid w:val="001C1314"/>
    <w:rsid w:val="001C55D7"/>
    <w:rsid w:val="001E6F57"/>
    <w:rsid w:val="001F42D0"/>
    <w:rsid w:val="00211FA0"/>
    <w:rsid w:val="0022004A"/>
    <w:rsid w:val="00226E43"/>
    <w:rsid w:val="0026731A"/>
    <w:rsid w:val="00295968"/>
    <w:rsid w:val="002A1592"/>
    <w:rsid w:val="002C20DF"/>
    <w:rsid w:val="002C40F7"/>
    <w:rsid w:val="00327AAF"/>
    <w:rsid w:val="00336098"/>
    <w:rsid w:val="003A4168"/>
    <w:rsid w:val="003B6C19"/>
    <w:rsid w:val="003E1E95"/>
    <w:rsid w:val="003F4831"/>
    <w:rsid w:val="00436731"/>
    <w:rsid w:val="00447EA0"/>
    <w:rsid w:val="00494821"/>
    <w:rsid w:val="0049599A"/>
    <w:rsid w:val="004A1014"/>
    <w:rsid w:val="004A2CDE"/>
    <w:rsid w:val="004C4BAC"/>
    <w:rsid w:val="004D3108"/>
    <w:rsid w:val="004E3869"/>
    <w:rsid w:val="00527D36"/>
    <w:rsid w:val="0053080D"/>
    <w:rsid w:val="00531E2D"/>
    <w:rsid w:val="005C1E52"/>
    <w:rsid w:val="005C3D78"/>
    <w:rsid w:val="005E53E7"/>
    <w:rsid w:val="005E63BE"/>
    <w:rsid w:val="005F4303"/>
    <w:rsid w:val="006424FE"/>
    <w:rsid w:val="00642E4D"/>
    <w:rsid w:val="00653660"/>
    <w:rsid w:val="00665986"/>
    <w:rsid w:val="0068161A"/>
    <w:rsid w:val="00696DF2"/>
    <w:rsid w:val="006D5FCF"/>
    <w:rsid w:val="007124A0"/>
    <w:rsid w:val="00736F56"/>
    <w:rsid w:val="007474F0"/>
    <w:rsid w:val="00752B50"/>
    <w:rsid w:val="00753B23"/>
    <w:rsid w:val="00757742"/>
    <w:rsid w:val="0077093E"/>
    <w:rsid w:val="00775793"/>
    <w:rsid w:val="007758A9"/>
    <w:rsid w:val="007B3770"/>
    <w:rsid w:val="007B7E03"/>
    <w:rsid w:val="007E58E1"/>
    <w:rsid w:val="007F545A"/>
    <w:rsid w:val="00822805"/>
    <w:rsid w:val="0082321E"/>
    <w:rsid w:val="0084459E"/>
    <w:rsid w:val="00845C03"/>
    <w:rsid w:val="00872128"/>
    <w:rsid w:val="0088594F"/>
    <w:rsid w:val="008B0809"/>
    <w:rsid w:val="008F3D08"/>
    <w:rsid w:val="009028EE"/>
    <w:rsid w:val="00912816"/>
    <w:rsid w:val="0091688F"/>
    <w:rsid w:val="00932C0E"/>
    <w:rsid w:val="00964C5B"/>
    <w:rsid w:val="009A3C20"/>
    <w:rsid w:val="009B2EF8"/>
    <w:rsid w:val="009D313A"/>
    <w:rsid w:val="009F23C6"/>
    <w:rsid w:val="00A07785"/>
    <w:rsid w:val="00A3228F"/>
    <w:rsid w:val="00A81225"/>
    <w:rsid w:val="00A84B77"/>
    <w:rsid w:val="00A92083"/>
    <w:rsid w:val="00AD1741"/>
    <w:rsid w:val="00AD40A6"/>
    <w:rsid w:val="00AD52DC"/>
    <w:rsid w:val="00B1101A"/>
    <w:rsid w:val="00B16191"/>
    <w:rsid w:val="00B20CAA"/>
    <w:rsid w:val="00B23BE9"/>
    <w:rsid w:val="00B3007B"/>
    <w:rsid w:val="00B31F78"/>
    <w:rsid w:val="00B52936"/>
    <w:rsid w:val="00B57A51"/>
    <w:rsid w:val="00B61A6F"/>
    <w:rsid w:val="00B66B44"/>
    <w:rsid w:val="00B74B09"/>
    <w:rsid w:val="00BB2921"/>
    <w:rsid w:val="00BC5D9B"/>
    <w:rsid w:val="00BD3C67"/>
    <w:rsid w:val="00BE740F"/>
    <w:rsid w:val="00C4547D"/>
    <w:rsid w:val="00C62A9D"/>
    <w:rsid w:val="00C67788"/>
    <w:rsid w:val="00CC6554"/>
    <w:rsid w:val="00CF0E04"/>
    <w:rsid w:val="00D01132"/>
    <w:rsid w:val="00D1131F"/>
    <w:rsid w:val="00D32465"/>
    <w:rsid w:val="00D42713"/>
    <w:rsid w:val="00D644F5"/>
    <w:rsid w:val="00DB279F"/>
    <w:rsid w:val="00DB4D91"/>
    <w:rsid w:val="00DC055E"/>
    <w:rsid w:val="00E3081A"/>
    <w:rsid w:val="00E3703B"/>
    <w:rsid w:val="00E43A08"/>
    <w:rsid w:val="00E568AB"/>
    <w:rsid w:val="00E62443"/>
    <w:rsid w:val="00ED3BD4"/>
    <w:rsid w:val="00ED3F3D"/>
    <w:rsid w:val="00ED60D2"/>
    <w:rsid w:val="00EE7991"/>
    <w:rsid w:val="00EF0DAC"/>
    <w:rsid w:val="00F37DEA"/>
    <w:rsid w:val="00F404D4"/>
    <w:rsid w:val="00F43A21"/>
    <w:rsid w:val="00F43C81"/>
    <w:rsid w:val="00F72798"/>
    <w:rsid w:val="00F74F3B"/>
    <w:rsid w:val="00FB0E67"/>
    <w:rsid w:val="00FB7E5C"/>
    <w:rsid w:val="00FC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</w:pPr>
    <w:rPr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character" w:styleId="a5">
    <w:name w:val="Hyperlink"/>
    <w:basedOn w:val="a0"/>
    <w:uiPriority w:val="99"/>
    <w:unhideWhenUsed/>
    <w:rsid w:val="00E43A0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028E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E79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99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70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3080D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</w:pPr>
    <w:rPr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character" w:styleId="a5">
    <w:name w:val="Hyperlink"/>
    <w:basedOn w:val="a0"/>
    <w:uiPriority w:val="99"/>
    <w:unhideWhenUsed/>
    <w:rsid w:val="00E43A0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028E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E79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99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70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3080D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ao@minsk.ssf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31A3F-2722-4B84-AAE1-B02F6556B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382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Соболевская Юлия Анатольевна</dc:creator>
  <cp:lastModifiedBy>Поперецкая Татьяна Адамовна</cp:lastModifiedBy>
  <cp:revision>6</cp:revision>
  <cp:lastPrinted>2022-01-31T08:41:00Z</cp:lastPrinted>
  <dcterms:created xsi:type="dcterms:W3CDTF">2022-02-17T12:48:00Z</dcterms:created>
  <dcterms:modified xsi:type="dcterms:W3CDTF">2022-03-12T11:38:00Z</dcterms:modified>
</cp:coreProperties>
</file>