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CF" w:rsidRPr="00F571CF" w:rsidRDefault="00C5653F" w:rsidP="00F571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571CF">
        <w:rPr>
          <w:bCs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0" w:name="_Hlk81900034"/>
      <w:r w:rsidRPr="00F571CF">
        <w:rPr>
          <w:bCs/>
        </w:rPr>
        <w:t>объект</w:t>
      </w:r>
      <w:r w:rsidR="00A64BA1">
        <w:rPr>
          <w:bCs/>
        </w:rPr>
        <w:t>у</w:t>
      </w:r>
      <w:r w:rsidR="00F571CF" w:rsidRPr="00F571CF">
        <w:rPr>
          <w:bCs/>
        </w:rPr>
        <w:t>:</w:t>
      </w:r>
    </w:p>
    <w:bookmarkEnd w:id="0"/>
    <w:p w:rsidR="00BB238B" w:rsidRPr="00A06DD5" w:rsidRDefault="00BB238B" w:rsidP="00BB238B">
      <w:pPr>
        <w:tabs>
          <w:tab w:val="left" w:pos="15840"/>
        </w:tabs>
        <w:autoSpaceDE w:val="0"/>
        <w:adjustRightInd w:val="0"/>
        <w:ind w:left="720" w:right="344" w:firstLine="240"/>
        <w:jc w:val="center"/>
        <w:rPr>
          <w:bCs/>
        </w:rPr>
      </w:pPr>
      <w:r w:rsidRPr="00A06DD5">
        <w:rPr>
          <w:bCs/>
        </w:rPr>
        <w:t>«</w:t>
      </w:r>
      <w:r w:rsidR="004B76F0" w:rsidRPr="004B76F0">
        <w:rPr>
          <w:b/>
          <w:bCs/>
        </w:rPr>
        <w:t xml:space="preserve">Строительство инновационной перепелиной фермы замкнутого цикла с автоматизированным сбором и упаковкой товарного яйца «Кривичи», расположенной в районе </w:t>
      </w:r>
      <w:proofErr w:type="spellStart"/>
      <w:r w:rsidR="004B76F0" w:rsidRPr="004B76F0">
        <w:rPr>
          <w:b/>
          <w:bCs/>
        </w:rPr>
        <w:t>аг</w:t>
      </w:r>
      <w:proofErr w:type="spellEnd"/>
      <w:r w:rsidR="004B76F0" w:rsidRPr="004B76F0">
        <w:rPr>
          <w:b/>
          <w:bCs/>
        </w:rPr>
        <w:t xml:space="preserve">. Кривичи </w:t>
      </w:r>
      <w:proofErr w:type="spellStart"/>
      <w:r w:rsidR="004B76F0" w:rsidRPr="004B76F0">
        <w:rPr>
          <w:b/>
          <w:bCs/>
        </w:rPr>
        <w:t>Солигорского</w:t>
      </w:r>
      <w:proofErr w:type="spellEnd"/>
      <w:r w:rsidR="004B76F0" w:rsidRPr="004B76F0">
        <w:rPr>
          <w:b/>
          <w:bCs/>
        </w:rPr>
        <w:t xml:space="preserve"> района Минской области</w:t>
      </w:r>
      <w:r w:rsidRPr="00A06DD5">
        <w:rPr>
          <w:bCs/>
        </w:rPr>
        <w:t>»</w:t>
      </w:r>
    </w:p>
    <w:p w:rsidR="00BB238B" w:rsidRPr="00A06DD5" w:rsidRDefault="00BB238B" w:rsidP="00BB238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06DD5">
        <w:rPr>
          <w:bCs/>
        </w:rPr>
        <w:t xml:space="preserve"> </w:t>
      </w:r>
    </w:p>
    <w:p w:rsidR="00BB238B" w:rsidRPr="00A06DD5" w:rsidRDefault="00BB238B" w:rsidP="00BB238B">
      <w:pPr>
        <w:ind w:firstLine="709"/>
        <w:rPr>
          <w:bCs/>
        </w:rPr>
      </w:pPr>
      <w:r w:rsidRPr="00A06DD5">
        <w:rPr>
          <w:bCs/>
        </w:rPr>
        <w:t>План-график работ по проведению ОВОС</w:t>
      </w:r>
      <w:r>
        <w:rPr>
          <w:bCs/>
        </w:rPr>
        <w:t>:</w:t>
      </w:r>
    </w:p>
    <w:tbl>
      <w:tblPr>
        <w:tblStyle w:val="a6"/>
        <w:tblW w:w="9345" w:type="dxa"/>
        <w:tblLook w:val="04A0"/>
      </w:tblPr>
      <w:tblGrid>
        <w:gridCol w:w="5989"/>
        <w:gridCol w:w="3356"/>
      </w:tblGrid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r w:rsidRPr="00276B1A">
              <w:t>Подготовка программы проведения ОВОС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16</w:t>
            </w:r>
            <w:r>
              <w:t>.08</w:t>
            </w:r>
            <w:r w:rsidRPr="00276B1A">
              <w:t xml:space="preserve">.2022 по </w:t>
            </w:r>
            <w:r w:rsidR="004B76F0">
              <w:t>18</w:t>
            </w:r>
            <w:r>
              <w:t>.08</w:t>
            </w:r>
            <w:r w:rsidRPr="00276B1A">
              <w:t>.2022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Cs/>
              </w:rPr>
            </w:pPr>
            <w:r w:rsidRPr="00276B1A">
              <w:rPr>
                <w:bCs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22</w:t>
            </w:r>
            <w:r w:rsidRPr="00276B1A">
              <w:t>.0</w:t>
            </w:r>
            <w:r>
              <w:t>8</w:t>
            </w:r>
            <w:r w:rsidRPr="00276B1A">
              <w:t xml:space="preserve">.2022 по </w:t>
            </w:r>
            <w:r w:rsidR="004B76F0">
              <w:t>19</w:t>
            </w:r>
            <w:r w:rsidRPr="00276B1A">
              <w:t>.0</w:t>
            </w:r>
            <w:r>
              <w:t>9</w:t>
            </w:r>
            <w:r w:rsidRPr="00276B1A">
              <w:t>.2022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/>
              </w:rPr>
            </w:pPr>
            <w:r w:rsidRPr="00276B1A">
              <w:t xml:space="preserve">Подготовка уведомления о </w:t>
            </w:r>
            <w:r w:rsidRPr="00276B1A">
              <w:rPr>
                <w:bCs/>
              </w:rPr>
              <w:t>планируемой хозяйственной и иной деятельности</w:t>
            </w:r>
            <w:r>
              <w:rPr>
                <w:bCs/>
              </w:rPr>
              <w:t>*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>с ___________ по __________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/>
              </w:rPr>
            </w:pPr>
            <w:r w:rsidRPr="00276B1A"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356" w:type="dxa"/>
          </w:tcPr>
          <w:p w:rsidR="00BB238B" w:rsidRPr="00276B1A" w:rsidRDefault="00BB238B" w:rsidP="005B3BA3"/>
          <w:p w:rsidR="00BB238B" w:rsidRPr="00276B1A" w:rsidRDefault="00BB238B" w:rsidP="005B3BA3">
            <w:r w:rsidRPr="00276B1A">
              <w:t>с ___________ по __________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Cs/>
              </w:rPr>
            </w:pPr>
            <w:r w:rsidRPr="00276B1A">
              <w:rPr>
                <w:bCs/>
              </w:rPr>
              <w:t>Подготовка отчета об ОВОС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22</w:t>
            </w:r>
            <w:r w:rsidRPr="00276B1A">
              <w:t>.</w:t>
            </w:r>
            <w:r>
              <w:t>08</w:t>
            </w:r>
            <w:r w:rsidRPr="00276B1A">
              <w:t xml:space="preserve">.2022 по </w:t>
            </w:r>
            <w:r w:rsidR="004B76F0">
              <w:t>09</w:t>
            </w:r>
            <w:r>
              <w:t>.09</w:t>
            </w:r>
            <w:r w:rsidRPr="00276B1A">
              <w:t>.2022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r w:rsidRPr="00276B1A">
              <w:t>Направления отчета об ОВОС затрагиваемым сторонам*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>с ___________ по __________</w:t>
            </w:r>
          </w:p>
        </w:tc>
      </w:tr>
      <w:tr w:rsidR="00BB238B" w:rsidRPr="00276B1A" w:rsidTr="005B3BA3">
        <w:trPr>
          <w:trHeight w:val="913"/>
        </w:trPr>
        <w:tc>
          <w:tcPr>
            <w:tcW w:w="5989" w:type="dxa"/>
          </w:tcPr>
          <w:p w:rsidR="00BB238B" w:rsidRPr="00276B1A" w:rsidRDefault="00BB238B" w:rsidP="005B3BA3">
            <w:pPr>
              <w:rPr>
                <w:bCs/>
              </w:rPr>
            </w:pPr>
            <w:r w:rsidRPr="00276B1A">
              <w:rPr>
                <w:bCs/>
              </w:rPr>
              <w:t xml:space="preserve">Проведение общественных обсуждений на территории: </w:t>
            </w:r>
          </w:p>
          <w:p w:rsidR="00BB238B" w:rsidRPr="00276B1A" w:rsidRDefault="00BB238B" w:rsidP="005B3BA3">
            <w:pPr>
              <w:rPr>
                <w:bCs/>
              </w:rPr>
            </w:pPr>
            <w:r w:rsidRPr="00276B1A">
              <w:rPr>
                <w:bCs/>
              </w:rPr>
              <w:t>Республики Беларусь</w:t>
            </w:r>
          </w:p>
          <w:p w:rsidR="00BB238B" w:rsidRPr="00276B1A" w:rsidRDefault="00BB238B" w:rsidP="005B3BA3">
            <w:r w:rsidRPr="00276B1A">
              <w:rPr>
                <w:bCs/>
              </w:rPr>
              <w:t>затрагиваемых сторон*</w:t>
            </w:r>
          </w:p>
        </w:tc>
        <w:tc>
          <w:tcPr>
            <w:tcW w:w="3356" w:type="dxa"/>
          </w:tcPr>
          <w:p w:rsidR="00BB238B" w:rsidRPr="00276B1A" w:rsidRDefault="00BB238B" w:rsidP="005B3BA3"/>
          <w:p w:rsidR="00BB238B" w:rsidRPr="00276B1A" w:rsidRDefault="00BB238B" w:rsidP="005B3BA3">
            <w:r w:rsidRPr="00276B1A">
              <w:t xml:space="preserve">с </w:t>
            </w:r>
            <w:r w:rsidR="004B76F0">
              <w:t>12</w:t>
            </w:r>
            <w:r>
              <w:t>.09</w:t>
            </w:r>
            <w:r w:rsidRPr="00276B1A">
              <w:t xml:space="preserve">.2022 по </w:t>
            </w:r>
            <w:r w:rsidR="004B76F0">
              <w:t>10</w:t>
            </w:r>
            <w:r>
              <w:t>.1</w:t>
            </w:r>
            <w:r w:rsidR="004B76F0">
              <w:t>1</w:t>
            </w:r>
            <w:r w:rsidRPr="00276B1A">
              <w:t xml:space="preserve">.2022 </w:t>
            </w:r>
          </w:p>
          <w:p w:rsidR="00BB238B" w:rsidRPr="00276B1A" w:rsidRDefault="00BB238B" w:rsidP="005B3BA3">
            <w:r w:rsidRPr="00276B1A">
              <w:t>с ___________ по __________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r w:rsidRPr="00276B1A">
              <w:t>Проведение консультации по замечаниям затрагиваемых сторон*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>с ___________ по __________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r w:rsidRPr="00276B1A">
              <w:t>Проведение собрания по обсуждению отчета об ОВОС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12</w:t>
            </w:r>
            <w:r>
              <w:t>.09</w:t>
            </w:r>
            <w:r w:rsidRPr="00276B1A">
              <w:t xml:space="preserve">.2022 по </w:t>
            </w:r>
            <w:r w:rsidR="004B76F0">
              <w:t>10.11</w:t>
            </w:r>
            <w:r w:rsidRPr="00276B1A">
              <w:t xml:space="preserve">.2022 </w:t>
            </w:r>
          </w:p>
        </w:tc>
      </w:tr>
      <w:tr w:rsidR="00BB238B" w:rsidRPr="00276B1A" w:rsidTr="005B3BA3">
        <w:trPr>
          <w:trHeight w:val="148"/>
        </w:trPr>
        <w:tc>
          <w:tcPr>
            <w:tcW w:w="5989" w:type="dxa"/>
          </w:tcPr>
          <w:p w:rsidR="00BB238B" w:rsidRPr="00276B1A" w:rsidRDefault="00BB238B" w:rsidP="005B3BA3">
            <w:r w:rsidRPr="00276B1A">
              <w:t>Доработка отчета об ОВОС по замечаниям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12</w:t>
            </w:r>
            <w:r>
              <w:t>.09</w:t>
            </w:r>
            <w:r w:rsidRPr="00276B1A">
              <w:t xml:space="preserve">.2022 по </w:t>
            </w:r>
            <w:r w:rsidR="004B76F0">
              <w:t>10.11</w:t>
            </w:r>
            <w:r w:rsidRPr="00276B1A">
              <w:t xml:space="preserve">.2022 </w:t>
            </w:r>
          </w:p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Cs/>
              </w:rPr>
            </w:pPr>
            <w:r w:rsidRPr="00276B1A">
              <w:rPr>
                <w:bCs/>
              </w:rPr>
              <w:t xml:space="preserve">Представление отчета об ОВОС в составе </w:t>
            </w:r>
            <w:proofErr w:type="spellStart"/>
            <w:r w:rsidRPr="00276B1A">
              <w:rPr>
                <w:bCs/>
              </w:rPr>
              <w:t>предпроектной</w:t>
            </w:r>
            <w:proofErr w:type="spellEnd"/>
            <w:r w:rsidRPr="00276B1A">
              <w:rPr>
                <w:bCs/>
              </w:rPr>
              <w:t xml:space="preserve"> (</w:t>
            </w:r>
            <w:proofErr w:type="spellStart"/>
            <w:r w:rsidRPr="00276B1A">
              <w:rPr>
                <w:bCs/>
              </w:rPr>
              <w:t>прединвестиционной</w:t>
            </w:r>
            <w:proofErr w:type="spellEnd"/>
            <w:r w:rsidRPr="00276B1A">
              <w:rPr>
                <w:bCs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356" w:type="dxa"/>
          </w:tcPr>
          <w:p w:rsidR="00BB238B" w:rsidRPr="00276B1A" w:rsidRDefault="00BB238B" w:rsidP="005B3BA3"/>
          <w:p w:rsidR="00BB238B" w:rsidRPr="00276B1A" w:rsidRDefault="00BB238B" w:rsidP="005B3BA3"/>
          <w:p w:rsidR="00BB238B" w:rsidRPr="00276B1A" w:rsidRDefault="00BB238B" w:rsidP="005B3BA3">
            <w:r w:rsidRPr="00276B1A">
              <w:t xml:space="preserve">с </w:t>
            </w:r>
            <w:r w:rsidR="004B76F0">
              <w:t>14.10</w:t>
            </w:r>
            <w:r w:rsidRPr="00276B1A">
              <w:t xml:space="preserve">.2022 по </w:t>
            </w:r>
            <w:r w:rsidR="004B76F0">
              <w:t>12.12</w:t>
            </w:r>
            <w:r w:rsidRPr="00276B1A">
              <w:t xml:space="preserve">.2022 </w:t>
            </w:r>
          </w:p>
          <w:p w:rsidR="00BB238B" w:rsidRPr="00276B1A" w:rsidRDefault="00BB238B" w:rsidP="005B3BA3"/>
        </w:tc>
      </w:tr>
      <w:tr w:rsidR="00BB238B" w:rsidRPr="00276B1A" w:rsidTr="005B3BA3">
        <w:tc>
          <w:tcPr>
            <w:tcW w:w="5989" w:type="dxa"/>
          </w:tcPr>
          <w:p w:rsidR="00BB238B" w:rsidRPr="00276B1A" w:rsidRDefault="00BB238B" w:rsidP="005B3BA3">
            <w:pPr>
              <w:rPr>
                <w:b/>
              </w:rPr>
            </w:pPr>
            <w:r w:rsidRPr="00276B1A">
              <w:t>Принятие решения в отношении планируемой деятельности</w:t>
            </w:r>
          </w:p>
        </w:tc>
        <w:tc>
          <w:tcPr>
            <w:tcW w:w="3356" w:type="dxa"/>
          </w:tcPr>
          <w:p w:rsidR="00BB238B" w:rsidRPr="00276B1A" w:rsidRDefault="00BB238B" w:rsidP="005B3BA3">
            <w:r w:rsidRPr="00276B1A">
              <w:t xml:space="preserve">с </w:t>
            </w:r>
            <w:r w:rsidR="004B76F0">
              <w:t>15</w:t>
            </w:r>
            <w:r>
              <w:t>.11</w:t>
            </w:r>
            <w:r w:rsidRPr="00276B1A">
              <w:t xml:space="preserve">.2022 по </w:t>
            </w:r>
            <w:r w:rsidR="004B76F0">
              <w:t>13.01</w:t>
            </w:r>
            <w:r w:rsidRPr="00276B1A">
              <w:t>.202</w:t>
            </w:r>
            <w:r w:rsidR="004B76F0">
              <w:t>3</w:t>
            </w:r>
          </w:p>
        </w:tc>
      </w:tr>
    </w:tbl>
    <w:p w:rsidR="00A06DD5" w:rsidRPr="00276B1A" w:rsidRDefault="00A06DD5" w:rsidP="00A06DD5">
      <w:pPr>
        <w:pStyle w:val="a8"/>
        <w:rPr>
          <w:i/>
        </w:rPr>
      </w:pPr>
      <w:r w:rsidRPr="00276B1A">
        <w:rPr>
          <w:i/>
        </w:rPr>
        <w:t xml:space="preserve">* объект не попадает в Добавление </w:t>
      </w:r>
      <w:r w:rsidRPr="00276B1A">
        <w:rPr>
          <w:i/>
          <w:lang w:val="en-US"/>
        </w:rPr>
        <w:t>I</w:t>
      </w:r>
      <w:r w:rsidRPr="00276B1A">
        <w:rPr>
          <w:i/>
        </w:rPr>
        <w:t xml:space="preserve"> Конвенции об оценке воздействия на окружающую среду в трансграничном контексте, не оказывает трансграничное воздействие</w:t>
      </w:r>
    </w:p>
    <w:p w:rsidR="00A06DD5" w:rsidRPr="00276B1A" w:rsidRDefault="00A06DD5" w:rsidP="00A06DD5">
      <w:pPr>
        <w:pStyle w:val="a3"/>
        <w:ind w:left="720"/>
        <w:outlineLvl w:val="0"/>
        <w:rPr>
          <w:b w:val="0"/>
        </w:rPr>
      </w:pPr>
    </w:p>
    <w:p w:rsidR="00A06DD5" w:rsidRPr="00685A00" w:rsidRDefault="00A06DD5" w:rsidP="00685A00">
      <w:pPr>
        <w:ind w:firstLine="709"/>
        <w:jc w:val="both"/>
      </w:pPr>
      <w:r w:rsidRPr="00276B1A">
        <w:rPr>
          <w:bCs/>
        </w:rPr>
        <w:t>Сведения о планируемой хозяйственной или иной деятельности и альтернативных вариант</w:t>
      </w:r>
      <w:r w:rsidRPr="00685A00">
        <w:t xml:space="preserve">ах ее размещения и (или) реализации: </w:t>
      </w:r>
    </w:p>
    <w:p w:rsidR="004B76F0" w:rsidRPr="008F589B" w:rsidRDefault="00BB238B" w:rsidP="00205936">
      <w:pPr>
        <w:ind w:firstLine="709"/>
        <w:jc w:val="both"/>
        <w:rPr>
          <w:spacing w:val="-4"/>
        </w:rPr>
      </w:pPr>
      <w:bookmarkStart w:id="1" w:name="_Hlk91064906"/>
      <w:bookmarkStart w:id="2" w:name="_Hlk101261871"/>
      <w:bookmarkStart w:id="3" w:name="_Hlk112078946"/>
      <w:r w:rsidRPr="005E6BE6">
        <w:t>Заказчик планируемой деятельности:</w:t>
      </w:r>
      <w:r>
        <w:t xml:space="preserve"> </w:t>
      </w:r>
      <w:bookmarkEnd w:id="1"/>
      <w:r w:rsidR="004B76F0">
        <w:rPr>
          <w:spacing w:val="-4"/>
        </w:rPr>
        <w:t>ОА</w:t>
      </w:r>
      <w:r w:rsidR="004B76F0" w:rsidRPr="008F589B">
        <w:rPr>
          <w:spacing w:val="-4"/>
        </w:rPr>
        <w:t>О «</w:t>
      </w:r>
      <w:proofErr w:type="spellStart"/>
      <w:r w:rsidR="004B76F0" w:rsidRPr="008F589B">
        <w:rPr>
          <w:spacing w:val="-4"/>
        </w:rPr>
        <w:t>Солигорская</w:t>
      </w:r>
      <w:proofErr w:type="spellEnd"/>
      <w:r w:rsidR="004B76F0" w:rsidRPr="008F589B">
        <w:rPr>
          <w:spacing w:val="-4"/>
        </w:rPr>
        <w:t xml:space="preserve"> птицефабрика»</w:t>
      </w:r>
    </w:p>
    <w:p w:rsidR="005C6DAC" w:rsidRDefault="005C6DAC" w:rsidP="0020593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4B76F0" w:rsidRPr="008F589B">
        <w:rPr>
          <w:rFonts w:ascii="Times New Roman" w:hAnsi="Times New Roman"/>
          <w:sz w:val="24"/>
          <w:szCs w:val="24"/>
        </w:rPr>
        <w:t xml:space="preserve">223732, Минская область, </w:t>
      </w:r>
      <w:proofErr w:type="spellStart"/>
      <w:r w:rsidR="004B76F0" w:rsidRPr="008F589B">
        <w:rPr>
          <w:rFonts w:ascii="Times New Roman" w:hAnsi="Times New Roman"/>
          <w:sz w:val="24"/>
          <w:szCs w:val="24"/>
        </w:rPr>
        <w:t>Солигорский</w:t>
      </w:r>
      <w:proofErr w:type="spellEnd"/>
      <w:r w:rsidR="004B76F0" w:rsidRPr="008F589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B76F0" w:rsidRPr="008F589B">
        <w:rPr>
          <w:rFonts w:ascii="Times New Roman" w:hAnsi="Times New Roman"/>
          <w:sz w:val="24"/>
          <w:szCs w:val="24"/>
        </w:rPr>
        <w:t>аг</w:t>
      </w:r>
      <w:proofErr w:type="spellEnd"/>
      <w:r w:rsidR="004B76F0" w:rsidRPr="008F58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B76F0" w:rsidRPr="008F589B">
        <w:rPr>
          <w:rFonts w:ascii="Times New Roman" w:hAnsi="Times New Roman"/>
          <w:sz w:val="24"/>
          <w:szCs w:val="24"/>
        </w:rPr>
        <w:t>Краснодворцы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B76F0" w:rsidRPr="008F589B">
        <w:rPr>
          <w:rFonts w:ascii="Times New Roman" w:hAnsi="Times New Roman"/>
          <w:sz w:val="24"/>
          <w:szCs w:val="24"/>
        </w:rPr>
        <w:t xml:space="preserve">  </w:t>
      </w:r>
    </w:p>
    <w:p w:rsidR="004B76F0" w:rsidRPr="008F589B" w:rsidRDefault="005C6DAC" w:rsidP="0020593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F589B">
        <w:rPr>
          <w:rFonts w:ascii="Times New Roman" w:hAnsi="Times New Roman"/>
          <w:sz w:val="24"/>
          <w:szCs w:val="24"/>
        </w:rPr>
        <w:t>Т</w:t>
      </w:r>
      <w:r w:rsidR="004B76F0" w:rsidRPr="008F589B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ефон (факс)</w:t>
      </w:r>
      <w:r w:rsidR="004B76F0" w:rsidRPr="008F589B">
        <w:rPr>
          <w:rFonts w:ascii="Times New Roman" w:hAnsi="Times New Roman"/>
          <w:sz w:val="24"/>
          <w:szCs w:val="24"/>
        </w:rPr>
        <w:t>:  (017) 27</w:t>
      </w:r>
      <w:r>
        <w:rPr>
          <w:rFonts w:ascii="Times New Roman" w:hAnsi="Times New Roman"/>
          <w:sz w:val="24"/>
          <w:szCs w:val="24"/>
        </w:rPr>
        <w:t>-</w:t>
      </w:r>
      <w:r w:rsidR="004B76F0" w:rsidRPr="008F589B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-</w:t>
      </w:r>
      <w:r w:rsidR="004B76F0" w:rsidRPr="008F589B">
        <w:rPr>
          <w:rFonts w:ascii="Times New Roman" w:hAnsi="Times New Roman"/>
          <w:sz w:val="24"/>
          <w:szCs w:val="24"/>
        </w:rPr>
        <w:t xml:space="preserve">16, </w:t>
      </w:r>
    </w:p>
    <w:p w:rsidR="004B76F0" w:rsidRPr="004B76F0" w:rsidRDefault="004B76F0" w:rsidP="0020593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89B">
        <w:rPr>
          <w:rFonts w:ascii="Times New Roman" w:hAnsi="Times New Roman"/>
          <w:sz w:val="24"/>
          <w:szCs w:val="24"/>
        </w:rPr>
        <w:t>e-mail</w:t>
      </w:r>
      <w:proofErr w:type="spellEnd"/>
      <w:r w:rsidRPr="008F589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4B76F0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solptf</w:t>
      </w:r>
      <w:proofErr w:type="spellEnd"/>
      <w:r w:rsidRPr="004B76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by</w:t>
      </w:r>
    </w:p>
    <w:p w:rsidR="00CF19BE" w:rsidRPr="00D03A34" w:rsidRDefault="00CF19BE" w:rsidP="00CF19B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4" w:name="_Hlk112078969"/>
      <w:bookmarkStart w:id="5" w:name="_Hlk101268193"/>
      <w:bookmarkStart w:id="6" w:name="_Hlk101261890"/>
      <w:bookmarkEnd w:id="2"/>
      <w:bookmarkEnd w:id="3"/>
      <w:r w:rsidRPr="00276B1A">
        <w:t xml:space="preserve">Проектом </w:t>
      </w:r>
      <w:bookmarkStart w:id="7" w:name="_Hlk95748700"/>
      <w:r w:rsidRPr="00276B1A">
        <w:t xml:space="preserve">предусматривается </w:t>
      </w:r>
      <w:bookmarkStart w:id="8" w:name="_Hlk111315071"/>
      <w:bookmarkEnd w:id="7"/>
      <w:r>
        <w:t>ст</w:t>
      </w:r>
      <w:r w:rsidRPr="008F589B">
        <w:t xml:space="preserve">роительство инновационной перепелиной фермы </w:t>
      </w:r>
      <w:r w:rsidRPr="00D03A34">
        <w:rPr>
          <w:rFonts w:eastAsiaTheme="minorHAnsi"/>
          <w:lang w:eastAsia="en-US"/>
        </w:rPr>
        <w:t xml:space="preserve">замкнутого цикла с автоматизированным сбором и упаковкой товарного яйца «Кривичи», расположенной в районе </w:t>
      </w:r>
      <w:proofErr w:type="spellStart"/>
      <w:r w:rsidRPr="00D03A34">
        <w:rPr>
          <w:rFonts w:eastAsiaTheme="minorHAnsi"/>
          <w:lang w:eastAsia="en-US"/>
        </w:rPr>
        <w:t>аг</w:t>
      </w:r>
      <w:proofErr w:type="spellEnd"/>
      <w:r w:rsidRPr="00D03A34">
        <w:rPr>
          <w:rFonts w:eastAsiaTheme="minorHAnsi"/>
          <w:lang w:eastAsia="en-US"/>
        </w:rPr>
        <w:t xml:space="preserve">. Кривичи </w:t>
      </w:r>
      <w:proofErr w:type="spellStart"/>
      <w:r w:rsidRPr="00D03A34">
        <w:rPr>
          <w:rFonts w:eastAsiaTheme="minorHAnsi"/>
          <w:lang w:eastAsia="en-US"/>
        </w:rPr>
        <w:t>Солигорского</w:t>
      </w:r>
      <w:proofErr w:type="spellEnd"/>
      <w:r w:rsidRPr="00D03A34">
        <w:rPr>
          <w:rFonts w:eastAsiaTheme="minorHAnsi"/>
          <w:lang w:eastAsia="en-US"/>
        </w:rPr>
        <w:t xml:space="preserve"> района Минской области. </w:t>
      </w:r>
      <w:bookmarkEnd w:id="8"/>
      <w:r w:rsidRPr="00D03A34">
        <w:rPr>
          <w:rFonts w:eastAsiaTheme="minorHAnsi"/>
          <w:lang w:eastAsia="en-US"/>
        </w:rPr>
        <w:t xml:space="preserve">Место размещения фермы определено Актом выбора земельного участка для размещения объекта внутрихозяйственного строительства на землях сельскохозяйственного назначения от 11.03.2022г, утвержденного решением </w:t>
      </w:r>
      <w:proofErr w:type="spellStart"/>
      <w:r w:rsidRPr="00D03A34">
        <w:rPr>
          <w:rFonts w:eastAsiaTheme="minorHAnsi"/>
          <w:lang w:eastAsia="en-US"/>
        </w:rPr>
        <w:t>Солигорского</w:t>
      </w:r>
      <w:proofErr w:type="spellEnd"/>
      <w:r w:rsidRPr="00D03A34">
        <w:rPr>
          <w:rFonts w:eastAsiaTheme="minorHAnsi"/>
          <w:lang w:eastAsia="en-US"/>
        </w:rPr>
        <w:t xml:space="preserve"> районного исполнительного комитета №433 от 22.03.2022, техническим заданием на </w:t>
      </w:r>
    </w:p>
    <w:p w:rsidR="00CF19BE" w:rsidRPr="00D03A34" w:rsidRDefault="00CF19BE" w:rsidP="00CF19B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03A34">
        <w:rPr>
          <w:rFonts w:eastAsiaTheme="minorHAnsi"/>
          <w:lang w:eastAsia="en-US"/>
        </w:rPr>
        <w:t xml:space="preserve">выполнение работ по разработке </w:t>
      </w:r>
      <w:proofErr w:type="spellStart"/>
      <w:r w:rsidRPr="00D03A34">
        <w:rPr>
          <w:rFonts w:eastAsiaTheme="minorHAnsi"/>
          <w:lang w:eastAsia="en-US"/>
        </w:rPr>
        <w:t>предпроектной</w:t>
      </w:r>
      <w:proofErr w:type="spellEnd"/>
      <w:r w:rsidRPr="00D03A34">
        <w:rPr>
          <w:rFonts w:eastAsiaTheme="minorHAnsi"/>
          <w:lang w:eastAsia="en-US"/>
        </w:rPr>
        <w:t xml:space="preserve"> (</w:t>
      </w:r>
      <w:proofErr w:type="spellStart"/>
      <w:r w:rsidRPr="00D03A34">
        <w:rPr>
          <w:rFonts w:eastAsiaTheme="minorHAnsi"/>
          <w:lang w:eastAsia="en-US"/>
        </w:rPr>
        <w:t>прединвестиционной</w:t>
      </w:r>
      <w:proofErr w:type="spellEnd"/>
      <w:r w:rsidRPr="00D03A34">
        <w:rPr>
          <w:rFonts w:eastAsiaTheme="minorHAnsi"/>
          <w:lang w:eastAsia="en-US"/>
        </w:rPr>
        <w:t>) и проектной документации по объекту.</w:t>
      </w:r>
    </w:p>
    <w:p w:rsidR="00CF19BE" w:rsidRPr="00D03A34" w:rsidRDefault="00CF19BE" w:rsidP="00CF19B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03A34">
        <w:rPr>
          <w:rFonts w:eastAsiaTheme="minorHAnsi"/>
          <w:lang w:eastAsia="en-US"/>
        </w:rPr>
        <w:t>Р</w:t>
      </w:r>
      <w:r w:rsidRPr="009936D3">
        <w:rPr>
          <w:rFonts w:eastAsiaTheme="minorHAnsi"/>
          <w:lang w:eastAsia="en-US"/>
        </w:rPr>
        <w:t xml:space="preserve">азмещение </w:t>
      </w:r>
      <w:r w:rsidRPr="00D03A34">
        <w:rPr>
          <w:rFonts w:eastAsiaTheme="minorHAnsi"/>
          <w:lang w:eastAsia="en-US"/>
        </w:rPr>
        <w:t xml:space="preserve">перепелиной фермы предусматривается в центральной части </w:t>
      </w:r>
      <w:proofErr w:type="spellStart"/>
      <w:r w:rsidRPr="00D03A34">
        <w:rPr>
          <w:rFonts w:eastAsiaTheme="minorHAnsi"/>
          <w:lang w:eastAsia="en-US"/>
        </w:rPr>
        <w:t>Краснодворского</w:t>
      </w:r>
      <w:proofErr w:type="spellEnd"/>
      <w:r w:rsidRPr="00D03A34">
        <w:rPr>
          <w:rFonts w:eastAsiaTheme="minorHAnsi"/>
          <w:lang w:eastAsia="en-US"/>
        </w:rPr>
        <w:t xml:space="preserve"> сельсовета </w:t>
      </w:r>
      <w:proofErr w:type="spellStart"/>
      <w:r w:rsidRPr="00D03A34">
        <w:rPr>
          <w:rFonts w:eastAsiaTheme="minorHAnsi"/>
          <w:lang w:eastAsia="en-US"/>
        </w:rPr>
        <w:t>Солигорского</w:t>
      </w:r>
      <w:proofErr w:type="spellEnd"/>
      <w:r w:rsidRPr="00D03A34">
        <w:rPr>
          <w:rFonts w:eastAsiaTheme="minorHAnsi"/>
          <w:lang w:eastAsia="en-US"/>
        </w:rPr>
        <w:t xml:space="preserve"> района, восточнее </w:t>
      </w:r>
      <w:proofErr w:type="spellStart"/>
      <w:r w:rsidRPr="00D03A34">
        <w:rPr>
          <w:rFonts w:eastAsiaTheme="minorHAnsi"/>
          <w:lang w:eastAsia="en-US"/>
        </w:rPr>
        <w:t>аг</w:t>
      </w:r>
      <w:proofErr w:type="gramStart"/>
      <w:r w:rsidRPr="00D03A34">
        <w:rPr>
          <w:rFonts w:eastAsiaTheme="minorHAnsi"/>
          <w:lang w:eastAsia="en-US"/>
        </w:rPr>
        <w:t>.К</w:t>
      </w:r>
      <w:proofErr w:type="gramEnd"/>
      <w:r w:rsidRPr="00D03A34">
        <w:rPr>
          <w:rFonts w:eastAsiaTheme="minorHAnsi"/>
          <w:lang w:eastAsia="en-US"/>
        </w:rPr>
        <w:t>ривичи</w:t>
      </w:r>
      <w:proofErr w:type="spellEnd"/>
      <w:r w:rsidRPr="00D03A34">
        <w:rPr>
          <w:rFonts w:eastAsiaTheme="minorHAnsi"/>
          <w:lang w:eastAsia="en-US"/>
        </w:rPr>
        <w:t xml:space="preserve">. и северо-западнее </w:t>
      </w:r>
      <w:proofErr w:type="spellStart"/>
      <w:r w:rsidRPr="00D03A34">
        <w:rPr>
          <w:rFonts w:eastAsiaTheme="minorHAnsi"/>
          <w:lang w:eastAsia="en-US"/>
        </w:rPr>
        <w:t>аг.Краснодворцы</w:t>
      </w:r>
      <w:proofErr w:type="spellEnd"/>
      <w:r w:rsidRPr="00D03A34">
        <w:rPr>
          <w:rFonts w:eastAsiaTheme="minorHAnsi"/>
          <w:lang w:eastAsia="en-US"/>
        </w:rPr>
        <w:t xml:space="preserve">, </w:t>
      </w:r>
      <w:bookmarkStart w:id="9" w:name="_Hlk112079757"/>
      <w:r w:rsidRPr="00D03A34"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 xml:space="preserve">двух </w:t>
      </w:r>
      <w:r w:rsidRPr="00D03A34">
        <w:rPr>
          <w:rFonts w:eastAsiaTheme="minorHAnsi"/>
          <w:lang w:eastAsia="en-US"/>
        </w:rPr>
        <w:t>отведенных земельных участках для ведения сельского хозяйства с кадастровыми номерами 625082300001000064, 625082300001000065</w:t>
      </w:r>
      <w:r w:rsidRPr="00CF19BE">
        <w:rPr>
          <w:rFonts w:eastAsiaTheme="minorHAnsi"/>
          <w:lang w:eastAsia="en-US"/>
        </w:rPr>
        <w:t xml:space="preserve"> </w:t>
      </w:r>
      <w:r w:rsidRPr="00D03A34">
        <w:rPr>
          <w:rFonts w:eastAsiaTheme="minorHAnsi"/>
          <w:lang w:eastAsia="en-US"/>
        </w:rPr>
        <w:t>по обе стороны автомобильной дороги Н-9607</w:t>
      </w:r>
      <w:bookmarkEnd w:id="9"/>
      <w:r w:rsidRPr="00D03A34">
        <w:rPr>
          <w:rFonts w:eastAsiaTheme="minorHAnsi"/>
          <w:lang w:eastAsia="en-US"/>
        </w:rPr>
        <w:t>.</w:t>
      </w:r>
    </w:p>
    <w:p w:rsidR="00FD4965" w:rsidRPr="00FD4965" w:rsidRDefault="005C6DAC" w:rsidP="00FD4965">
      <w:pPr>
        <w:autoSpaceDE w:val="0"/>
        <w:autoSpaceDN w:val="0"/>
        <w:adjustRightInd w:val="0"/>
        <w:ind w:firstLine="567"/>
        <w:jc w:val="both"/>
      </w:pPr>
      <w:r w:rsidRPr="00FD4965">
        <w:lastRenderedPageBreak/>
        <w:t xml:space="preserve">Проектом предусматривается строительство </w:t>
      </w:r>
      <w:bookmarkStart w:id="10" w:name="_Hlk112079656"/>
      <w:r w:rsidRPr="00FD4965">
        <w:t>п</w:t>
      </w:r>
      <w:r w:rsidRPr="005C6DAC">
        <w:t xml:space="preserve">тичника для содержания перепелов-несушек 6 шт. на 900 тысяч голов, птичника для содержания родительского стада 1 шт. на 68 тысяч голов, птичника ремонтного молодняка 4 шт. на 388 тысяч голов, </w:t>
      </w:r>
      <w:r>
        <w:t>и</w:t>
      </w:r>
      <w:r w:rsidRPr="005C6DAC">
        <w:t>нкубатор</w:t>
      </w:r>
      <w:r>
        <w:t>а,</w:t>
      </w:r>
      <w:r w:rsidRPr="005C6DAC">
        <w:t xml:space="preserve"> </w:t>
      </w:r>
      <w:proofErr w:type="spellStart"/>
      <w:r>
        <w:t>я</w:t>
      </w:r>
      <w:r w:rsidRPr="002517F4">
        <w:t>йцесклад</w:t>
      </w:r>
      <w:r>
        <w:t>а</w:t>
      </w:r>
      <w:proofErr w:type="spellEnd"/>
      <w:r>
        <w:t xml:space="preserve"> с утепленной галереей для транспортировки яиц</w:t>
      </w:r>
      <w:r w:rsidR="00FD4965">
        <w:t xml:space="preserve">, </w:t>
      </w:r>
      <w:proofErr w:type="spellStart"/>
      <w:r w:rsidR="00FD4965">
        <w:t>дезбарьеров</w:t>
      </w:r>
      <w:proofErr w:type="spellEnd"/>
      <w:r w:rsidR="00FD4965">
        <w:t>, весовых, мойки автотранспорта и ящиков, административного здания, котельной компрессорных, необходимых вспомогательных сооружений благоустройства и инженерных систем</w:t>
      </w:r>
      <w:bookmarkEnd w:id="10"/>
      <w:r w:rsidR="00FD4965">
        <w:t>.</w:t>
      </w:r>
      <w:r w:rsidR="00FD4965" w:rsidRPr="002517F4">
        <w:t xml:space="preserve"> </w:t>
      </w:r>
      <w:r w:rsidR="00FD4965">
        <w:t>Предусматривается подводка к о</w:t>
      </w:r>
      <w:r w:rsidRPr="002517F4">
        <w:t>бъект</w:t>
      </w:r>
      <w:r w:rsidR="00FD4965">
        <w:t>у</w:t>
      </w:r>
      <w:r w:rsidRPr="002517F4">
        <w:t xml:space="preserve"> все</w:t>
      </w:r>
      <w:r w:rsidR="00FD4965">
        <w:t>х</w:t>
      </w:r>
      <w:r w:rsidRPr="002517F4">
        <w:t xml:space="preserve"> необходимы</w:t>
      </w:r>
      <w:r w:rsidR="00FD4965">
        <w:t>х</w:t>
      </w:r>
      <w:r w:rsidRPr="002517F4">
        <w:t xml:space="preserve"> инженерны</w:t>
      </w:r>
      <w:r w:rsidR="00FD4965">
        <w:t>х</w:t>
      </w:r>
      <w:r w:rsidRPr="002517F4">
        <w:t xml:space="preserve"> систем: электроснабжение, водоснабжение/водоотведение, теплоснабжение, газоснабжение, электроосвещение, слаботочные сети связи и пр. </w:t>
      </w:r>
    </w:p>
    <w:p w:rsidR="00BB238B" w:rsidRPr="00276B1A" w:rsidRDefault="00BB238B" w:rsidP="00FD4965">
      <w:pPr>
        <w:autoSpaceDE w:val="0"/>
        <w:autoSpaceDN w:val="0"/>
        <w:adjustRightInd w:val="0"/>
        <w:ind w:firstLine="567"/>
        <w:jc w:val="both"/>
      </w:pPr>
      <w:bookmarkStart w:id="11" w:name="_Hlk112079935"/>
      <w:bookmarkStart w:id="12" w:name="_GoBack"/>
      <w:bookmarkEnd w:id="4"/>
      <w:r w:rsidRPr="00276B1A">
        <w:t>В качестве альтернативных вариантов рассматривались:</w:t>
      </w:r>
    </w:p>
    <w:p w:rsidR="00BB238B" w:rsidRPr="00276B1A" w:rsidRDefault="00BB238B" w:rsidP="00BB238B">
      <w:pPr>
        <w:pStyle w:val="point"/>
        <w:spacing w:before="0" w:after="0"/>
        <w:ind w:firstLine="709"/>
      </w:pPr>
      <w:r w:rsidRPr="00276B1A">
        <w:t>- вариант 1:</w:t>
      </w:r>
      <w:r w:rsidR="00D77560">
        <w:t xml:space="preserve"> теплоснабжение зданий и сооружений предусматривается с использованием в качестве топлива природного газа путем прокладки газопровода</w:t>
      </w:r>
      <w:r w:rsidR="00CF19BE">
        <w:t xml:space="preserve"> в соответствии с техническими требованиями эксплуатирующей организации</w:t>
      </w:r>
      <w:r>
        <w:t>;</w:t>
      </w:r>
    </w:p>
    <w:p w:rsidR="00BB238B" w:rsidRPr="00276B1A" w:rsidRDefault="00BB238B" w:rsidP="00BB238B">
      <w:pPr>
        <w:pStyle w:val="point"/>
        <w:spacing w:before="0" w:after="0"/>
        <w:ind w:firstLine="709"/>
      </w:pPr>
      <w:r w:rsidRPr="001E74CE">
        <w:t xml:space="preserve">- вариант 2: </w:t>
      </w:r>
      <w:r w:rsidR="00D77560">
        <w:t>теплоснабжение зданий и сооружений предусматривается с использованием местных видов топлива</w:t>
      </w:r>
      <w:r w:rsidRPr="001E74CE">
        <w:t>;</w:t>
      </w:r>
    </w:p>
    <w:p w:rsidR="00BB238B" w:rsidRPr="00276B1A" w:rsidRDefault="00BB238B" w:rsidP="00BB238B">
      <w:pPr>
        <w:pStyle w:val="point"/>
        <w:spacing w:before="0" w:after="0"/>
        <w:ind w:firstLine="709"/>
      </w:pPr>
      <w:r w:rsidRPr="00276B1A">
        <w:t>- вариант 3: «Нулевая альтернатива», означающая полный отказ от реализации проекта.</w:t>
      </w:r>
    </w:p>
    <w:p w:rsidR="00BB238B" w:rsidRDefault="00BB238B" w:rsidP="00BB238B">
      <w:pPr>
        <w:autoSpaceDE w:val="0"/>
        <w:autoSpaceDN w:val="0"/>
        <w:adjustRightInd w:val="0"/>
        <w:ind w:firstLine="567"/>
        <w:jc w:val="both"/>
      </w:pPr>
      <w:bookmarkStart w:id="13" w:name="_Hlk91075532"/>
      <w:bookmarkEnd w:id="5"/>
      <w:bookmarkEnd w:id="6"/>
      <w:r w:rsidRPr="00276B1A">
        <w:t xml:space="preserve">Приоритетным направлением является выбор 1 варианта реализации намеченной хозяйственной деятельности. </w:t>
      </w:r>
      <w:bookmarkEnd w:id="13"/>
      <w:r w:rsidR="00D77560">
        <w:t xml:space="preserve">Использование в качестве топлива природного газа </w:t>
      </w:r>
      <w:r>
        <w:rPr>
          <w:rFonts w:eastAsia="Arial Unicode MS"/>
        </w:rPr>
        <w:t>позволит предприятию</w:t>
      </w:r>
      <w:r>
        <w:rPr>
          <w:rFonts w:eastAsiaTheme="minorHAnsi"/>
          <w:lang w:eastAsia="en-US"/>
        </w:rPr>
        <w:t xml:space="preserve"> </w:t>
      </w:r>
      <w:r w:rsidR="000C6D68">
        <w:rPr>
          <w:rFonts w:eastAsiaTheme="minorHAnsi"/>
          <w:lang w:eastAsia="en-US"/>
        </w:rPr>
        <w:t>снизить воздействие на окружающую среду, в частности на атмосферный воздух</w:t>
      </w:r>
      <w:r w:rsidRPr="00E1265C">
        <w:t>.</w:t>
      </w:r>
    </w:p>
    <w:bookmarkEnd w:id="11"/>
    <w:bookmarkEnd w:id="12"/>
    <w:p w:rsidR="00F571CF" w:rsidRPr="00276B1A" w:rsidRDefault="00F571CF" w:rsidP="00A06DD5">
      <w:pPr>
        <w:autoSpaceDE w:val="0"/>
        <w:autoSpaceDN w:val="0"/>
        <w:adjustRightInd w:val="0"/>
        <w:ind w:firstLine="709"/>
        <w:jc w:val="both"/>
      </w:pPr>
    </w:p>
    <w:sectPr w:rsidR="00F571CF" w:rsidRPr="00276B1A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CED"/>
    <w:multiLevelType w:val="hybridMultilevel"/>
    <w:tmpl w:val="D52A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D2D4F"/>
    <w:multiLevelType w:val="hybridMultilevel"/>
    <w:tmpl w:val="377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C1187"/>
    <w:multiLevelType w:val="hybridMultilevel"/>
    <w:tmpl w:val="F15E6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2FC7"/>
    <w:rsid w:val="00007893"/>
    <w:rsid w:val="00022FC7"/>
    <w:rsid w:val="00034287"/>
    <w:rsid w:val="000627F6"/>
    <w:rsid w:val="00064261"/>
    <w:rsid w:val="00072FB0"/>
    <w:rsid w:val="00086526"/>
    <w:rsid w:val="000A05A7"/>
    <w:rsid w:val="000C68A3"/>
    <w:rsid w:val="000C6D68"/>
    <w:rsid w:val="000E5B93"/>
    <w:rsid w:val="00103417"/>
    <w:rsid w:val="00177454"/>
    <w:rsid w:val="00182440"/>
    <w:rsid w:val="001E74CE"/>
    <w:rsid w:val="00205936"/>
    <w:rsid w:val="00272E02"/>
    <w:rsid w:val="00293FD3"/>
    <w:rsid w:val="002E7648"/>
    <w:rsid w:val="0030073D"/>
    <w:rsid w:val="003A09BB"/>
    <w:rsid w:val="003E6B7B"/>
    <w:rsid w:val="00467B5B"/>
    <w:rsid w:val="00493C8C"/>
    <w:rsid w:val="004A4418"/>
    <w:rsid w:val="004B76F0"/>
    <w:rsid w:val="005C0645"/>
    <w:rsid w:val="005C6DA2"/>
    <w:rsid w:val="005C6DAC"/>
    <w:rsid w:val="005E6BE6"/>
    <w:rsid w:val="00632674"/>
    <w:rsid w:val="00685A00"/>
    <w:rsid w:val="006A1E39"/>
    <w:rsid w:val="006B2A7F"/>
    <w:rsid w:val="00701CB9"/>
    <w:rsid w:val="00740E4B"/>
    <w:rsid w:val="00761EEF"/>
    <w:rsid w:val="00765917"/>
    <w:rsid w:val="00774012"/>
    <w:rsid w:val="007B185F"/>
    <w:rsid w:val="00805385"/>
    <w:rsid w:val="008275D8"/>
    <w:rsid w:val="00843168"/>
    <w:rsid w:val="008B2D48"/>
    <w:rsid w:val="008E4EA1"/>
    <w:rsid w:val="0090695A"/>
    <w:rsid w:val="0091038D"/>
    <w:rsid w:val="009208F1"/>
    <w:rsid w:val="009334C2"/>
    <w:rsid w:val="00991BF8"/>
    <w:rsid w:val="009C61F2"/>
    <w:rsid w:val="009F2FCC"/>
    <w:rsid w:val="00A0269C"/>
    <w:rsid w:val="00A05CFB"/>
    <w:rsid w:val="00A06DD5"/>
    <w:rsid w:val="00A4123E"/>
    <w:rsid w:val="00A5681E"/>
    <w:rsid w:val="00A64BA1"/>
    <w:rsid w:val="00A87D89"/>
    <w:rsid w:val="00AD326E"/>
    <w:rsid w:val="00AD3889"/>
    <w:rsid w:val="00B3704C"/>
    <w:rsid w:val="00B50F7C"/>
    <w:rsid w:val="00B53373"/>
    <w:rsid w:val="00B66FE1"/>
    <w:rsid w:val="00B83A2D"/>
    <w:rsid w:val="00B83CA8"/>
    <w:rsid w:val="00B85931"/>
    <w:rsid w:val="00BA297F"/>
    <w:rsid w:val="00BA6A71"/>
    <w:rsid w:val="00BB238B"/>
    <w:rsid w:val="00BF2E49"/>
    <w:rsid w:val="00C5653F"/>
    <w:rsid w:val="00C6750B"/>
    <w:rsid w:val="00CF19BE"/>
    <w:rsid w:val="00D56A1A"/>
    <w:rsid w:val="00D67855"/>
    <w:rsid w:val="00D72857"/>
    <w:rsid w:val="00D77560"/>
    <w:rsid w:val="00D92B95"/>
    <w:rsid w:val="00DA061A"/>
    <w:rsid w:val="00E1265C"/>
    <w:rsid w:val="00E3454E"/>
    <w:rsid w:val="00E36CD1"/>
    <w:rsid w:val="00E821DB"/>
    <w:rsid w:val="00EC0D50"/>
    <w:rsid w:val="00EF7B2C"/>
    <w:rsid w:val="00F01192"/>
    <w:rsid w:val="00F06F0A"/>
    <w:rsid w:val="00F571CF"/>
    <w:rsid w:val="00F60E94"/>
    <w:rsid w:val="00F929A4"/>
    <w:rsid w:val="00FA1E87"/>
    <w:rsid w:val="00FB646F"/>
    <w:rsid w:val="00FD4965"/>
    <w:rsid w:val="00FD72D0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C5653F"/>
    <w:pPr>
      <w:spacing w:before="160" w:after="160"/>
      <w:ind w:firstLine="567"/>
      <w:jc w:val="both"/>
    </w:pPr>
  </w:style>
  <w:style w:type="character" w:styleId="a7">
    <w:name w:val="Strong"/>
    <w:basedOn w:val="a0"/>
    <w:uiPriority w:val="22"/>
    <w:qFormat/>
    <w:rsid w:val="005C6DA2"/>
    <w:rPr>
      <w:b/>
      <w:bCs/>
    </w:rPr>
  </w:style>
  <w:style w:type="paragraph" w:styleId="a8">
    <w:name w:val="List Paragraph"/>
    <w:basedOn w:val="a"/>
    <w:uiPriority w:val="34"/>
    <w:qFormat/>
    <w:rsid w:val="00F571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4BA1"/>
    <w:rPr>
      <w:color w:val="0563C1" w:themeColor="hyperlink"/>
      <w:u w:val="single"/>
    </w:rPr>
  </w:style>
  <w:style w:type="paragraph" w:styleId="aa">
    <w:name w:val="Subtitle"/>
    <w:aliases w:val="Таблица,Подзаголовок Знак Знак Знак Знак,Подзаголовок Знак Знак Знак"/>
    <w:basedOn w:val="a"/>
    <w:link w:val="ab"/>
    <w:qFormat/>
    <w:rsid w:val="00685A00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aliases w:val="Таблица Знак,Подзаголовок Знак Знак Знак Знак Знак,Подзаголовок Знак Знак Знак Знак1"/>
    <w:basedOn w:val="a0"/>
    <w:link w:val="aa"/>
    <w:rsid w:val="00685A00"/>
    <w:rPr>
      <w:rFonts w:ascii="Arial" w:eastAsia="Times New Roman" w:hAnsi="Arial" w:cs="Arial"/>
      <w:sz w:val="24"/>
      <w:szCs w:val="24"/>
      <w:lang w:val="ru-RU"/>
    </w:rPr>
  </w:style>
  <w:style w:type="paragraph" w:styleId="ac">
    <w:name w:val="No Spacing"/>
    <w:qFormat/>
    <w:rsid w:val="004B76F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13F8-BEDC-417D-B442-955D4A2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Пользователь</cp:lastModifiedBy>
  <cp:revision>2</cp:revision>
  <cp:lastPrinted>2022-08-03T08:40:00Z</cp:lastPrinted>
  <dcterms:created xsi:type="dcterms:W3CDTF">2022-08-23T09:30:00Z</dcterms:created>
  <dcterms:modified xsi:type="dcterms:W3CDTF">2022-08-23T09:30:00Z</dcterms:modified>
</cp:coreProperties>
</file>