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DA" w:rsidRPr="00F2504D" w:rsidRDefault="000D14DA" w:rsidP="00D56D5F">
      <w:pPr>
        <w:spacing w:line="260" w:lineRule="exact"/>
        <w:contextualSpacing/>
        <w:jc w:val="both"/>
        <w:rPr>
          <w:sz w:val="30"/>
          <w:szCs w:val="30"/>
        </w:rPr>
      </w:pPr>
    </w:p>
    <w:p w:rsidR="000D14DA" w:rsidRPr="00F2504D" w:rsidRDefault="000D14DA" w:rsidP="000D14DA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F2504D">
        <w:rPr>
          <w:rFonts w:ascii="Times New Roman" w:hAnsi="Times New Roman"/>
          <w:sz w:val="30"/>
          <w:szCs w:val="30"/>
        </w:rPr>
        <w:t xml:space="preserve">СУД ФРУНЗЕНСКОГО РАЙОНА Г. МИНСКА УДОВЛЕТВОРИЛ ИСКОВЫЕ ТРЕБОВАНИЯ ПРОКУРОРА СОЛИГОРСКОГО РАЙОНА В ИНТЕРЕСАХ ФОНДА СОЦИАЛЬНОЙ ЗАЩИТЫ НАСЕЛЕНИЯ О ВОЗМЕЩЕНИИ УЩЕРБА, ПРИЧИНЕННОГО ВЫПЛАТОЙ ПЕНСИИ ПО ИНВАЛИДНОСТИ </w:t>
      </w:r>
    </w:p>
    <w:p w:rsidR="000D14DA" w:rsidRPr="00F2504D" w:rsidRDefault="000D14DA" w:rsidP="000D14DA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D14DA" w:rsidRPr="00F2504D" w:rsidRDefault="000D14DA" w:rsidP="000D14DA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F2504D">
        <w:rPr>
          <w:rFonts w:ascii="Times New Roman" w:hAnsi="Times New Roman"/>
          <w:sz w:val="30"/>
          <w:szCs w:val="30"/>
        </w:rPr>
        <w:t xml:space="preserve">Суд Фрунзенского района г. Минска удовлетворил исковые требования прокурора Солигорского района, предъявленные в интересах Минского областного управления Фонда социальной защиты населения Министерства труда и социальной защиты Республики Беларусь (далее – Фонд) о возмещении ущерба, причиненного выплатой пенсии по инвалидности, в  размере 10 951 рубля 01 копейки. </w:t>
      </w:r>
      <w:proofErr w:type="gramEnd"/>
    </w:p>
    <w:p w:rsidR="000D14DA" w:rsidRPr="00F2504D" w:rsidRDefault="000D14DA" w:rsidP="000D14DA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F2504D">
        <w:rPr>
          <w:rFonts w:ascii="Times New Roman" w:hAnsi="Times New Roman"/>
          <w:sz w:val="30"/>
          <w:szCs w:val="30"/>
        </w:rPr>
        <w:t xml:space="preserve">Проведенной проверкой установлено, что в сентябре 2021 года гражданин А. в темное время суток, управляя автомобилем марки «Ф», двигаясь по автодороге Минск-Микашевичи, при подъезде к обозначенному дорожными знаками нерегулируемому пешеходному переходу проявил преступную небрежность и не уступил дорогу пешеходу гражданину Б., переходящему проезжую часть по разметке нерегулируемого пешеходного перехода, своевременных мер к снижению скорости вплоть до полной остановки управляемого им транспортного средства не принял и совершил наезд на пешехода гражданина Б., в результате чего последнему причинены тяжкие телесные повреждения. </w:t>
      </w:r>
    </w:p>
    <w:p w:rsidR="000D14DA" w:rsidRPr="00F2504D" w:rsidRDefault="000D14DA" w:rsidP="000D14DA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F2504D">
        <w:rPr>
          <w:rFonts w:ascii="Times New Roman" w:hAnsi="Times New Roman"/>
          <w:sz w:val="30"/>
          <w:szCs w:val="30"/>
        </w:rPr>
        <w:t xml:space="preserve">Приговором суда Солигорского района гражданин А. признан виновным в совершении преступления, предусмотренного ч. 2 ст. 317 УК Республики Беларусь, т.е. нарушение правил дорожного движения лицом, управляющим транспортным средством, повлекшее по неосторожности причинение тяжких телесных повреждений, и ему назначено наказание в виде ограничения свободы на срок 4 года без направления в исправительное учреждение открытого типа с лишением права заниматься деятельностью, связанной с управлением транспортными средствами, на срок 5 лет. </w:t>
      </w:r>
    </w:p>
    <w:p w:rsidR="000D14DA" w:rsidRPr="00F2504D" w:rsidRDefault="000D14DA" w:rsidP="000D14DA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F2504D">
        <w:rPr>
          <w:rFonts w:ascii="Times New Roman" w:hAnsi="Times New Roman"/>
          <w:sz w:val="30"/>
          <w:szCs w:val="30"/>
        </w:rPr>
        <w:t xml:space="preserve">На момент причинения телесных повреждений гражданин Б. являлся работником ОАО «С», который в последствие уволен с работы в связи с несоответствием работника выполняемой работе вследствие состояния здоровья, препятствующего продолжению данной работы.   </w:t>
      </w:r>
    </w:p>
    <w:p w:rsidR="000D14DA" w:rsidRPr="00F2504D" w:rsidRDefault="000D14DA" w:rsidP="000D14DA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F2504D">
        <w:rPr>
          <w:rFonts w:ascii="Times New Roman" w:hAnsi="Times New Roman"/>
          <w:sz w:val="30"/>
          <w:szCs w:val="30"/>
        </w:rPr>
        <w:t xml:space="preserve">В результате виновных действий гражданина А., имевших место в сентябре 2021 года в отношении гражданина Б., последнему установлена 2 группа инвалидности с января 2022 года по январь 2024 года, вследствие чего на основании заявления гражданина Б. о назначении пенсии по инвалидности решением управления по труду, занятости и социальной защите (далее – Управление по труду) гражданину Б. назначена пенсия по 2 группе инвалидности. </w:t>
      </w:r>
    </w:p>
    <w:p w:rsidR="000D14DA" w:rsidRPr="00F2504D" w:rsidRDefault="000D14DA" w:rsidP="000D14DA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D14DA" w:rsidRPr="00F2504D" w:rsidRDefault="000D14DA" w:rsidP="000D14DA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D14DA" w:rsidRPr="00F2504D" w:rsidRDefault="000D14DA" w:rsidP="000D14DA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F2504D">
        <w:rPr>
          <w:rFonts w:ascii="Times New Roman" w:hAnsi="Times New Roman"/>
          <w:sz w:val="30"/>
          <w:szCs w:val="30"/>
        </w:rPr>
        <w:t xml:space="preserve">За период с января 2022 года по январь 2024 года гражданину Б. Управлением по труду начислена пенсия по инвалидности 2 группы из средств бюджета Фонда на общую сумму 10 951 рубль 01 копейка. </w:t>
      </w:r>
    </w:p>
    <w:p w:rsidR="000D14DA" w:rsidRPr="00F2504D" w:rsidRDefault="000D14DA" w:rsidP="000D14DA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F2504D">
        <w:rPr>
          <w:rFonts w:ascii="Times New Roman" w:hAnsi="Times New Roman"/>
          <w:sz w:val="30"/>
          <w:szCs w:val="30"/>
        </w:rPr>
        <w:t xml:space="preserve">В исковом заявлении прокурор просил взыскать с гражданина А. в пользу Фонда ущерб, причиненный выплатой пенсии по инвалидности, в размере 10 951 рубля 01 копейки, а также госпошлину в доход государства.   </w:t>
      </w:r>
    </w:p>
    <w:p w:rsidR="000D14DA" w:rsidRPr="00F2504D" w:rsidRDefault="000D14DA" w:rsidP="000D14D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2504D">
        <w:rPr>
          <w:sz w:val="30"/>
          <w:szCs w:val="30"/>
        </w:rPr>
        <w:t xml:space="preserve">На основании п. 1 ст. 950 ГК Республики Беларусь, п. 3 ст. 18 Закона Республики Беларусь от 15.07.2021 № 118-З «О взносах в бюджет государственного внебюджетного фонда социальной защиты населения Республики Беларусь», </w:t>
      </w:r>
      <w:r w:rsidRPr="00F2504D">
        <w:rPr>
          <w:rStyle w:val="word-wrapper"/>
          <w:sz w:val="30"/>
          <w:szCs w:val="30"/>
        </w:rPr>
        <w:t xml:space="preserve">п. 14 Инструкции о порядке финансирования расходов на выплату пенсий, пособий и других социальных выплат, механизме возврата излишне перечисленных платежей и реализации права обратного требования (регресса), утвержденной постановлением правления Фонда социальной защиты населения Министерства труда и социальной защиты Республики Беларусь от 30.09.2022 № 9, </w:t>
      </w:r>
      <w:r w:rsidRPr="00F2504D">
        <w:rPr>
          <w:sz w:val="30"/>
          <w:szCs w:val="30"/>
        </w:rPr>
        <w:t xml:space="preserve"> которые предусматривают право органов Фонда предъявить обратные требования (регресс) к юридическим и физическим лицам, являющимся </w:t>
      </w:r>
      <w:proofErr w:type="spellStart"/>
      <w:r w:rsidRPr="00F2504D">
        <w:rPr>
          <w:sz w:val="30"/>
          <w:szCs w:val="30"/>
        </w:rPr>
        <w:t>причинителями</w:t>
      </w:r>
      <w:proofErr w:type="spellEnd"/>
      <w:r w:rsidRPr="00F2504D">
        <w:rPr>
          <w:sz w:val="30"/>
          <w:szCs w:val="30"/>
        </w:rPr>
        <w:t xml:space="preserve"> вреда, или лицам, ответственным за причиненный вред согласно законодательству, в размере сумм пособий и пенсий, выплаченных в связи со смертью, увечьем или иным повреждением здоровья гражданина, а также по случаю потери кормильца, суд Фрунзенского района г. Минска удовлетворил заявленные прокурором Солигорского района требования и взыскал с гражданина А. в пользу Фонда ущерб, причиненный выплатой пенсии по инвалидности, в  размере 10 951 рубля 01 копейки, а также пошлину в доход государства в размере 547 рублей 55 копеек (исходя из ставки госпошлины за требование имущественного характера в размере 5 процентов цены иска, но не менее 2 базовых величин в соответствии с </w:t>
      </w:r>
      <w:proofErr w:type="spellStart"/>
      <w:r w:rsidRPr="00F2504D">
        <w:rPr>
          <w:sz w:val="30"/>
          <w:szCs w:val="30"/>
        </w:rPr>
        <w:t>п.п</w:t>
      </w:r>
      <w:proofErr w:type="spellEnd"/>
      <w:r w:rsidRPr="00F2504D">
        <w:rPr>
          <w:sz w:val="30"/>
          <w:szCs w:val="30"/>
        </w:rPr>
        <w:t xml:space="preserve">. 1.1 п. 1 Приложения 13 к НК Республики Беларусь).  </w:t>
      </w:r>
    </w:p>
    <w:p w:rsidR="00DC2CB9" w:rsidRPr="00F2504D" w:rsidRDefault="00DC2CB9">
      <w:bookmarkStart w:id="0" w:name="_GoBack"/>
      <w:bookmarkEnd w:id="0"/>
    </w:p>
    <w:sectPr w:rsidR="00DC2CB9" w:rsidRPr="00F2504D" w:rsidSect="00DC2CB9">
      <w:pgSz w:w="11906" w:h="16838"/>
      <w:pgMar w:top="993" w:right="51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5F"/>
    <w:rsid w:val="00006A49"/>
    <w:rsid w:val="000D14DA"/>
    <w:rsid w:val="00195159"/>
    <w:rsid w:val="001E116B"/>
    <w:rsid w:val="00207422"/>
    <w:rsid w:val="0021357F"/>
    <w:rsid w:val="0021563D"/>
    <w:rsid w:val="002729A5"/>
    <w:rsid w:val="003B2A92"/>
    <w:rsid w:val="00572284"/>
    <w:rsid w:val="00637AFA"/>
    <w:rsid w:val="0065642A"/>
    <w:rsid w:val="0067686C"/>
    <w:rsid w:val="006A70A2"/>
    <w:rsid w:val="006D1D32"/>
    <w:rsid w:val="00772C23"/>
    <w:rsid w:val="007A67B5"/>
    <w:rsid w:val="00826777"/>
    <w:rsid w:val="00840233"/>
    <w:rsid w:val="0089644A"/>
    <w:rsid w:val="008F404C"/>
    <w:rsid w:val="00B9623D"/>
    <w:rsid w:val="00C40F8A"/>
    <w:rsid w:val="00D46D99"/>
    <w:rsid w:val="00D56D5F"/>
    <w:rsid w:val="00DC2CB9"/>
    <w:rsid w:val="00E75BF9"/>
    <w:rsid w:val="00F2504D"/>
    <w:rsid w:val="00F33143"/>
    <w:rsid w:val="00F41703"/>
    <w:rsid w:val="00FD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5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6D5F"/>
    <w:pPr>
      <w:keepNext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D5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3">
    <w:name w:val="Hyperlink"/>
    <w:rsid w:val="00D56D5F"/>
    <w:rPr>
      <w:color w:val="0000FF"/>
      <w:u w:val="single"/>
    </w:rPr>
  </w:style>
  <w:style w:type="paragraph" w:styleId="a4">
    <w:name w:val="No Spacing"/>
    <w:uiPriority w:val="99"/>
    <w:qFormat/>
    <w:rsid w:val="00D56D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ord-wrapper">
    <w:name w:val="word-wrapper"/>
    <w:basedOn w:val="a0"/>
    <w:rsid w:val="001E116B"/>
  </w:style>
  <w:style w:type="paragraph" w:styleId="a5">
    <w:name w:val="Balloon Text"/>
    <w:basedOn w:val="a"/>
    <w:link w:val="a6"/>
    <w:uiPriority w:val="99"/>
    <w:semiHidden/>
    <w:unhideWhenUsed/>
    <w:rsid w:val="001E11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16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-normal">
    <w:name w:val="p-normal"/>
    <w:basedOn w:val="a"/>
    <w:rsid w:val="0021563D"/>
    <w:pPr>
      <w:spacing w:before="100" w:beforeAutospacing="1" w:after="100" w:afterAutospacing="1"/>
    </w:pPr>
    <w:rPr>
      <w:sz w:val="24"/>
    </w:rPr>
  </w:style>
  <w:style w:type="character" w:customStyle="1" w:styleId="fake-non-breaking-space">
    <w:name w:val="fake-non-breaking-space"/>
    <w:basedOn w:val="a0"/>
    <w:rsid w:val="00207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5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6D5F"/>
    <w:pPr>
      <w:keepNext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D5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3">
    <w:name w:val="Hyperlink"/>
    <w:rsid w:val="00D56D5F"/>
    <w:rPr>
      <w:color w:val="0000FF"/>
      <w:u w:val="single"/>
    </w:rPr>
  </w:style>
  <w:style w:type="paragraph" w:styleId="a4">
    <w:name w:val="No Spacing"/>
    <w:uiPriority w:val="99"/>
    <w:qFormat/>
    <w:rsid w:val="00D56D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ord-wrapper">
    <w:name w:val="word-wrapper"/>
    <w:basedOn w:val="a0"/>
    <w:rsid w:val="001E116B"/>
  </w:style>
  <w:style w:type="paragraph" w:styleId="a5">
    <w:name w:val="Balloon Text"/>
    <w:basedOn w:val="a"/>
    <w:link w:val="a6"/>
    <w:uiPriority w:val="99"/>
    <w:semiHidden/>
    <w:unhideWhenUsed/>
    <w:rsid w:val="001E11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16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-normal">
    <w:name w:val="p-normal"/>
    <w:basedOn w:val="a"/>
    <w:rsid w:val="0021563D"/>
    <w:pPr>
      <w:spacing w:before="100" w:beforeAutospacing="1" w:after="100" w:afterAutospacing="1"/>
    </w:pPr>
    <w:rPr>
      <w:sz w:val="24"/>
    </w:rPr>
  </w:style>
  <w:style w:type="character" w:customStyle="1" w:styleId="fake-non-breaking-space">
    <w:name w:val="fake-non-breaking-space"/>
    <w:basedOn w:val="a0"/>
    <w:rsid w:val="00207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Арешко Ольга Николаевна</dc:creator>
  <cp:lastModifiedBy>Win7Ultimate_x64</cp:lastModifiedBy>
  <cp:revision>45</cp:revision>
  <cp:lastPrinted>2025-02-17T06:46:00Z</cp:lastPrinted>
  <dcterms:created xsi:type="dcterms:W3CDTF">2024-01-29T08:30:00Z</dcterms:created>
  <dcterms:modified xsi:type="dcterms:W3CDTF">2025-02-19T14:01:00Z</dcterms:modified>
</cp:coreProperties>
</file>