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07" w:rsidRDefault="00284ED2" w:rsidP="007C3307">
      <w:pPr>
        <w:pStyle w:val="a3"/>
        <w:jc w:val="both"/>
      </w:pPr>
      <w:proofErr w:type="gramStart"/>
      <w:r>
        <w:t>Не успев закончиться отопительный сезон, как о</w:t>
      </w:r>
      <w:r w:rsidR="007C3307">
        <w:t xml:space="preserve">рганизации, имеющие в собственности (хозяйственном ведении, оперативном управлении или на ином законном основании) </w:t>
      </w:r>
      <w:proofErr w:type="spellStart"/>
      <w:r w:rsidR="007C3307">
        <w:t>теплоисточники</w:t>
      </w:r>
      <w:proofErr w:type="spellEnd"/>
      <w:r w:rsidR="007C3307">
        <w:t xml:space="preserve">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</w:t>
      </w:r>
      <w:proofErr w:type="spellStart"/>
      <w:r w:rsidR="007C3307">
        <w:t>теплоисточников</w:t>
      </w:r>
      <w:proofErr w:type="spellEnd"/>
      <w:r w:rsidR="007C3307">
        <w:t xml:space="preserve"> и (или) тепловых сетей к работе в осенне-зимний период. </w:t>
      </w:r>
      <w:proofErr w:type="gramEnd"/>
    </w:p>
    <w:p w:rsidR="007C3307" w:rsidRDefault="007C3307" w:rsidP="007C3307">
      <w:pPr>
        <w:pStyle w:val="a3"/>
        <w:jc w:val="both"/>
      </w:pPr>
      <w:proofErr w:type="gramStart"/>
      <w:r>
        <w:t xml:space="preserve">В данных планах необходимо учитывать требования законодательства, предписания и рекомендации органа </w:t>
      </w:r>
      <w:proofErr w:type="spellStart"/>
      <w:r>
        <w:t>госэнергогазнадзора</w:t>
      </w:r>
      <w:proofErr w:type="spellEnd"/>
      <w:r>
        <w:t xml:space="preserve">, Департамента по надзору за безопасным ведением работ в промышленности Министерства по чрезвычайным ситуациям (далее – </w:t>
      </w:r>
      <w:proofErr w:type="spellStart"/>
      <w:r>
        <w:t>Госпромнадзор</w:t>
      </w:r>
      <w:proofErr w:type="spellEnd"/>
      <w:r>
        <w:t xml:space="preserve">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государственных организаций, подчиненных Правительству Республики Беларусь. </w:t>
      </w:r>
      <w:proofErr w:type="gramEnd"/>
    </w:p>
    <w:p w:rsidR="007C3307" w:rsidRDefault="007C3307" w:rsidP="007C3307">
      <w:pPr>
        <w:pStyle w:val="a3"/>
        <w:jc w:val="both"/>
      </w:pPr>
      <w:r>
        <w:t xml:space="preserve">В период подготовки </w:t>
      </w:r>
      <w:proofErr w:type="spellStart"/>
      <w:r>
        <w:t>теплоисточников</w:t>
      </w:r>
      <w:proofErr w:type="spellEnd"/>
      <w:r>
        <w:t xml:space="preserve"> и тепловых сетей к работе в осенне-зимний период необходимо: </w:t>
      </w:r>
    </w:p>
    <w:p w:rsidR="007C3307" w:rsidRDefault="007C3307" w:rsidP="007C3307">
      <w:pPr>
        <w:pStyle w:val="a3"/>
        <w:jc w:val="both"/>
      </w:pPr>
      <w:r>
        <w:t xml:space="preserve">провести работы на </w:t>
      </w:r>
      <w:proofErr w:type="spellStart"/>
      <w:r>
        <w:t>теплоисточниках</w:t>
      </w:r>
      <w:proofErr w:type="spellEnd"/>
      <w:r>
        <w:t xml:space="preserve">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 </w:t>
      </w:r>
    </w:p>
    <w:p w:rsidR="007C3307" w:rsidRDefault="007C3307" w:rsidP="007C3307">
      <w:pPr>
        <w:pStyle w:val="a3"/>
        <w:jc w:val="both"/>
      </w:pPr>
      <w:r>
        <w:t xml:space="preserve">провести работы по техническому обслуживанию и ремонту внешних и внутренних инженерных коммуникаций, а также источников </w:t>
      </w:r>
      <w:proofErr w:type="spellStart"/>
      <w:r>
        <w:t>электро</w:t>
      </w:r>
      <w:proofErr w:type="spellEnd"/>
      <w:r>
        <w:t xml:space="preserve">- и водоснабжения; </w:t>
      </w:r>
    </w:p>
    <w:p w:rsidR="007C3307" w:rsidRDefault="007C3307" w:rsidP="007C3307">
      <w:pPr>
        <w:pStyle w:val="a3"/>
        <w:jc w:val="both"/>
      </w:pPr>
      <w:r>
        <w:t xml:space="preserve">провести испытания тепловых сетей, испытания и промывку трубопроводов и оборудования </w:t>
      </w:r>
      <w:proofErr w:type="spellStart"/>
      <w:r>
        <w:t>теплоисточников</w:t>
      </w:r>
      <w:proofErr w:type="spellEnd"/>
      <w:r>
        <w:t xml:space="preserve">, тепловых пунктов с оформлением актов, содержащих сведения о параметрах испытаний, а также о рабочем давлении теплоносителя; </w:t>
      </w:r>
    </w:p>
    <w:p w:rsidR="007C3307" w:rsidRDefault="007C3307" w:rsidP="007C3307">
      <w:pPr>
        <w:pStyle w:val="a3"/>
        <w:jc w:val="both"/>
      </w:pPr>
      <w:r>
        <w:t xml:space="preserve">провести проверку плотности закрытия запорной, дренажной, воздухоспускной и регулирующей арматуры на тепловых сетях и тепловых пунктах; </w:t>
      </w:r>
    </w:p>
    <w:p w:rsidR="007C3307" w:rsidRDefault="007C3307" w:rsidP="007C3307">
      <w:pPr>
        <w:pStyle w:val="a3"/>
        <w:jc w:val="both"/>
      </w:pPr>
      <w:r>
        <w:t xml:space="preserve"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 и др. </w:t>
      </w:r>
    </w:p>
    <w:p w:rsidR="007C3307" w:rsidRDefault="007C3307" w:rsidP="007C3307">
      <w:pPr>
        <w:pStyle w:val="a3"/>
        <w:jc w:val="both"/>
      </w:pPr>
      <w:r>
        <w:t xml:space="preserve">Подготовка </w:t>
      </w:r>
      <w:proofErr w:type="spellStart"/>
      <w:r>
        <w:t>теплоисточников</w:t>
      </w:r>
      <w:proofErr w:type="spellEnd"/>
      <w:r>
        <w:t xml:space="preserve"> и тепловых сетей к работе в осенне-зимний период должна быть завершена для обеспечения работы систем: </w:t>
      </w:r>
    </w:p>
    <w:p w:rsidR="007C3307" w:rsidRDefault="007C3307" w:rsidP="007C3307">
      <w:pPr>
        <w:pStyle w:val="a3"/>
        <w:jc w:val="both"/>
      </w:pPr>
      <w:r>
        <w:t xml:space="preserve">горячего водоснабжения – в сроки в соответствии с планами – графиками отключения </w:t>
      </w:r>
      <w:proofErr w:type="spellStart"/>
      <w:r>
        <w:t>теплоисточников</w:t>
      </w:r>
      <w:proofErr w:type="spellEnd"/>
      <w:r>
        <w:t xml:space="preserve"> и тепловых сетей; </w:t>
      </w:r>
    </w:p>
    <w:p w:rsidR="007C3307" w:rsidRDefault="007C3307" w:rsidP="007C3307">
      <w:pPr>
        <w:pStyle w:val="a3"/>
        <w:jc w:val="both"/>
      </w:pPr>
      <w:r>
        <w:t xml:space="preserve">отопления − до 20 сентября текущего года. </w:t>
      </w:r>
    </w:p>
    <w:p w:rsidR="007C3307" w:rsidRDefault="007C3307" w:rsidP="007C3307">
      <w:pPr>
        <w:pStyle w:val="a3"/>
        <w:jc w:val="both"/>
      </w:pPr>
      <w:proofErr w:type="gramStart"/>
      <w:r>
        <w:t xml:space="preserve">Оформлению и регистрации паспортов готовности </w:t>
      </w:r>
      <w:proofErr w:type="spellStart"/>
      <w:r>
        <w:t>теплоисточника</w:t>
      </w:r>
      <w:proofErr w:type="spellEnd"/>
      <w:r>
        <w:t xml:space="preserve"> подлежат </w:t>
      </w:r>
      <w:proofErr w:type="spellStart"/>
      <w:r>
        <w:t>теплоисточники</w:t>
      </w:r>
      <w:proofErr w:type="spellEnd"/>
      <w:r>
        <w:t xml:space="preserve">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</w:t>
      </w:r>
      <w:proofErr w:type="spellStart"/>
      <w:r>
        <w:t>теплоисточники</w:t>
      </w:r>
      <w:proofErr w:type="spellEnd"/>
      <w:r>
        <w:t xml:space="preserve"> мощностью 100 киловатт и более независимо от мощности установленных в них котлов, за исключением отпускающих тепловую энергию на технологические нужды. </w:t>
      </w:r>
      <w:proofErr w:type="gramEnd"/>
    </w:p>
    <w:p w:rsidR="007C3307" w:rsidRDefault="007C3307" w:rsidP="007C3307">
      <w:pPr>
        <w:pStyle w:val="a3"/>
        <w:jc w:val="both"/>
      </w:pPr>
      <w:r>
        <w:lastRenderedPageBreak/>
        <w:t xml:space="preserve">Проверка готовности </w:t>
      </w:r>
      <w:proofErr w:type="spellStart"/>
      <w:r>
        <w:t>теплоисточников</w:t>
      </w:r>
      <w:proofErr w:type="spellEnd"/>
      <w:r>
        <w:t xml:space="preserve"> и тепловых сетей к работе в осенне-зимний период должна проводиться комиссией, созданной распорядительным документом владельца </w:t>
      </w:r>
      <w:proofErr w:type="spellStart"/>
      <w:r>
        <w:t>теплоисточника</w:t>
      </w:r>
      <w:proofErr w:type="spellEnd"/>
      <w:r>
        <w:t xml:space="preserve"> (далее - комиссия), не </w:t>
      </w:r>
      <w:proofErr w:type="gramStart"/>
      <w:r>
        <w:t>позднее</w:t>
      </w:r>
      <w:proofErr w:type="gramEnd"/>
      <w:r>
        <w:t xml:space="preserve"> чем за 10 дней до начала работы комиссии. </w:t>
      </w:r>
    </w:p>
    <w:p w:rsidR="007C3307" w:rsidRDefault="007C3307" w:rsidP="007C3307">
      <w:pPr>
        <w:pStyle w:val="a3"/>
        <w:jc w:val="both"/>
      </w:pPr>
      <w:r>
        <w:t xml:space="preserve">В состав комиссии в обязательном порядке включаются: </w:t>
      </w:r>
    </w:p>
    <w:p w:rsidR="007C3307" w:rsidRDefault="007C3307" w:rsidP="007C3307">
      <w:pPr>
        <w:pStyle w:val="a3"/>
        <w:jc w:val="both"/>
      </w:pPr>
      <w:r>
        <w:t xml:space="preserve">руководитель или уполномоченное им лицо и другие ответственные должностные лица организации - владельца </w:t>
      </w:r>
      <w:proofErr w:type="spellStart"/>
      <w:r>
        <w:t>теплоисточника</w:t>
      </w:r>
      <w:proofErr w:type="spellEnd"/>
      <w:r>
        <w:t xml:space="preserve">; </w:t>
      </w:r>
    </w:p>
    <w:p w:rsidR="007C3307" w:rsidRDefault="007C3307" w:rsidP="007C3307">
      <w:pPr>
        <w:pStyle w:val="a3"/>
        <w:jc w:val="both"/>
      </w:pPr>
      <w:r>
        <w:t xml:space="preserve">представители органа </w:t>
      </w:r>
      <w:proofErr w:type="spellStart"/>
      <w:r>
        <w:t>госэнергогазнадзора</w:t>
      </w:r>
      <w:proofErr w:type="spellEnd"/>
      <w:r>
        <w:t xml:space="preserve"> по согласованию; </w:t>
      </w:r>
    </w:p>
    <w:p w:rsidR="007C3307" w:rsidRDefault="007C3307" w:rsidP="007C3307">
      <w:pPr>
        <w:pStyle w:val="a3"/>
        <w:jc w:val="both"/>
      </w:pPr>
      <w:r>
        <w:t xml:space="preserve">представитель местного исполнительного и распорядительного органа или уполномоченной им организации по согласованию для </w:t>
      </w:r>
      <w:proofErr w:type="spellStart"/>
      <w:r>
        <w:t>теплоисточников</w:t>
      </w:r>
      <w:proofErr w:type="spellEnd"/>
      <w:r>
        <w:t xml:space="preserve">, отапливающих жилищный фонд (кроме </w:t>
      </w:r>
      <w:proofErr w:type="spellStart"/>
      <w:r>
        <w:t>теплоисточников</w:t>
      </w:r>
      <w:proofErr w:type="spellEnd"/>
      <w:r>
        <w:t xml:space="preserve"> </w:t>
      </w:r>
      <w:proofErr w:type="spellStart"/>
      <w:r>
        <w:t>энергоснабжающих</w:t>
      </w:r>
      <w:proofErr w:type="spellEnd"/>
      <w:r>
        <w:t xml:space="preserve"> организаций, входящих в состав ГПО «</w:t>
      </w:r>
      <w:proofErr w:type="spellStart"/>
      <w:r>
        <w:t>Белэнерго</w:t>
      </w:r>
      <w:proofErr w:type="spellEnd"/>
      <w:r>
        <w:t xml:space="preserve">», и </w:t>
      </w:r>
      <w:proofErr w:type="spellStart"/>
      <w:r>
        <w:t>теплоисточников</w:t>
      </w:r>
      <w:proofErr w:type="spellEnd"/>
      <w:r>
        <w:t xml:space="preserve">, находящихся на обслуживании организаций, входящих в систему Министерства жилищно-коммунального хозяйства). </w:t>
      </w:r>
    </w:p>
    <w:p w:rsidR="007C3307" w:rsidRDefault="007C3307" w:rsidP="007C3307">
      <w:pPr>
        <w:pStyle w:val="a3"/>
        <w:jc w:val="both"/>
      </w:pPr>
      <w:r>
        <w:t xml:space="preserve">При участии в работе комиссии ее члены в пределах своей компетенции подтверждают фактическую готовность </w:t>
      </w:r>
      <w:proofErr w:type="spellStart"/>
      <w:r>
        <w:t>теплоисточника</w:t>
      </w:r>
      <w:proofErr w:type="spellEnd"/>
      <w:r>
        <w:t>.</w:t>
      </w:r>
    </w:p>
    <w:p w:rsidR="007C3307" w:rsidRDefault="007C3307" w:rsidP="007C3307">
      <w:pPr>
        <w:pStyle w:val="a3"/>
        <w:jc w:val="both"/>
      </w:pPr>
      <w:r>
        <w:t xml:space="preserve">Готовность </w:t>
      </w:r>
      <w:proofErr w:type="spellStart"/>
      <w:r>
        <w:t>теплоисточников</w:t>
      </w:r>
      <w:proofErr w:type="spellEnd"/>
      <w:r>
        <w:t xml:space="preserve"> и тепловых сетей к работе в осенне-зимний период признается единогласным решением всех членов комиссии, </w:t>
      </w:r>
      <w:proofErr w:type="gramStart"/>
      <w:r>
        <w:t>которое</w:t>
      </w:r>
      <w:proofErr w:type="gramEnd"/>
      <w:r>
        <w:t xml:space="preserve"> оформляется актом проверки готовности </w:t>
      </w:r>
      <w:proofErr w:type="spellStart"/>
      <w:r>
        <w:t>теплоисточника</w:t>
      </w:r>
      <w:proofErr w:type="spellEnd"/>
      <w:r>
        <w:t xml:space="preserve"> к работе в осенне-зимний период. </w:t>
      </w:r>
      <w:proofErr w:type="gramStart"/>
      <w:r>
        <w:t xml:space="preserve">Готовность котельной мощностью более 200 киловатт независимо от мощности установленных в ней котлов дополнительно подтверждается наличием заключения </w:t>
      </w:r>
      <w:proofErr w:type="spellStart"/>
      <w:r>
        <w:t>Госпромнадзора</w:t>
      </w:r>
      <w:proofErr w:type="spellEnd"/>
      <w:r>
        <w:t xml:space="preserve">, областного или Минского городского управления </w:t>
      </w:r>
      <w:proofErr w:type="spellStart"/>
      <w:r>
        <w:t>Госпромнадзора</w:t>
      </w:r>
      <w:proofErr w:type="spellEnd"/>
      <w:r>
        <w:t>, иной 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период, в том числе при проведении мероприятий технического (технологического, поверочного) характера в соответствии с</w:t>
      </w:r>
      <w:proofErr w:type="gramEnd"/>
      <w:r>
        <w:t xml:space="preserve"> постановлением Совета Министров Республики Беларусь от 30 ноября 2012 г. N 1105 "Об утверждении перечня мероприятий технического (технологического, поверочного) характера". </w:t>
      </w:r>
    </w:p>
    <w:p w:rsidR="007C3307" w:rsidRDefault="007C3307" w:rsidP="007C3307">
      <w:pPr>
        <w:pStyle w:val="a3"/>
        <w:jc w:val="both"/>
      </w:pPr>
      <w:r>
        <w:t xml:space="preserve">Акт проверки готовности </w:t>
      </w:r>
      <w:proofErr w:type="spellStart"/>
      <w:r>
        <w:t>теплоисточника</w:t>
      </w:r>
      <w:proofErr w:type="spellEnd"/>
      <w:r>
        <w:t xml:space="preserve"> оформляется владельцем </w:t>
      </w:r>
      <w:proofErr w:type="spellStart"/>
      <w:r>
        <w:t>теплоисточника</w:t>
      </w:r>
      <w:proofErr w:type="spellEnd"/>
      <w:r>
        <w:t xml:space="preserve"> в двух экземплярах. </w:t>
      </w:r>
      <w:proofErr w:type="gramStart"/>
      <w:r>
        <w:t xml:space="preserve">Первый экземпляр акта проверки готовности </w:t>
      </w:r>
      <w:proofErr w:type="spellStart"/>
      <w:r>
        <w:t>теплоисточника</w:t>
      </w:r>
      <w:proofErr w:type="spellEnd"/>
      <w:r>
        <w:t xml:space="preserve"> должен храниться у владельца </w:t>
      </w:r>
      <w:proofErr w:type="spellStart"/>
      <w:r>
        <w:t>теплоисточника</w:t>
      </w:r>
      <w:proofErr w:type="spellEnd"/>
      <w:r>
        <w:t xml:space="preserve">, второй - в органе </w:t>
      </w:r>
      <w:proofErr w:type="spellStart"/>
      <w:r>
        <w:t>госэнергогазнадзора</w:t>
      </w:r>
      <w:proofErr w:type="spellEnd"/>
      <w:r>
        <w:t xml:space="preserve">, а по </w:t>
      </w:r>
      <w:proofErr w:type="spellStart"/>
      <w:r>
        <w:t>теплоисточникам</w:t>
      </w:r>
      <w:proofErr w:type="spellEnd"/>
      <w:r>
        <w:t xml:space="preserve">, отапливающим жилищный фонд (кроме </w:t>
      </w:r>
      <w:proofErr w:type="spellStart"/>
      <w:r>
        <w:t>теплоисточников</w:t>
      </w:r>
      <w:proofErr w:type="spellEnd"/>
      <w:r>
        <w:t xml:space="preserve"> организаций, входящих в систему Министерства жилищно-коммунального хозяйства, и </w:t>
      </w:r>
      <w:proofErr w:type="spellStart"/>
      <w:r>
        <w:t>энергоснабжающих</w:t>
      </w:r>
      <w:proofErr w:type="spellEnd"/>
      <w:r>
        <w:t xml:space="preserve"> организаций, входящих в состав ГПО "</w:t>
      </w:r>
      <w:proofErr w:type="spellStart"/>
      <w:r>
        <w:t>Белэнерго</w:t>
      </w:r>
      <w:proofErr w:type="spellEnd"/>
      <w:r>
        <w:t xml:space="preserve">"), копия акта передается владельцем </w:t>
      </w:r>
      <w:proofErr w:type="spellStart"/>
      <w:r>
        <w:t>теплоисточника</w:t>
      </w:r>
      <w:proofErr w:type="spellEnd"/>
      <w:r>
        <w:t xml:space="preserve">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</w:t>
      </w:r>
      <w:proofErr w:type="gramEnd"/>
      <w:r>
        <w:t xml:space="preserve"> распорядительным органам.</w:t>
      </w:r>
    </w:p>
    <w:p w:rsidR="007C3307" w:rsidRDefault="007C3307" w:rsidP="007C3307">
      <w:pPr>
        <w:pStyle w:val="a3"/>
        <w:jc w:val="both"/>
      </w:pPr>
      <w:r>
        <w:t xml:space="preserve">Оформление акта проверки готовности </w:t>
      </w:r>
      <w:proofErr w:type="spellStart"/>
      <w:r>
        <w:t>теплоисточника</w:t>
      </w:r>
      <w:proofErr w:type="spellEnd"/>
      <w:r>
        <w:t xml:space="preserve"> осуществляется до 20 сентября текущего года с учетом выполнения следующих мероприятий: </w:t>
      </w:r>
    </w:p>
    <w:p w:rsidR="007C3307" w:rsidRDefault="007C3307" w:rsidP="007C3307">
      <w:pPr>
        <w:pStyle w:val="a3"/>
        <w:jc w:val="both"/>
      </w:pPr>
      <w:proofErr w:type="gramStart"/>
      <w:r>
        <w:t>обеспечении</w:t>
      </w:r>
      <w:proofErr w:type="gramEnd"/>
      <w:r>
        <w:t xml:space="preserve"> готовности к несению заданной тепловой мощности с указанием ее максимума; </w:t>
      </w:r>
    </w:p>
    <w:p w:rsidR="007C3307" w:rsidRDefault="007C3307" w:rsidP="007C3307">
      <w:pPr>
        <w:pStyle w:val="a3"/>
        <w:jc w:val="both"/>
      </w:pPr>
      <w:proofErr w:type="gramStart"/>
      <w:r>
        <w:t>выполнении</w:t>
      </w:r>
      <w:proofErr w:type="gramEnd"/>
      <w:r>
        <w:t xml:space="preserve"> плановых ремонтов оборудования в необходимых объемах и с качеством, соответствующим установленным нормам; </w:t>
      </w:r>
    </w:p>
    <w:p w:rsidR="007C3307" w:rsidRDefault="007C3307" w:rsidP="007C3307">
      <w:pPr>
        <w:pStyle w:val="a3"/>
        <w:jc w:val="both"/>
      </w:pPr>
      <w:proofErr w:type="gramStart"/>
      <w:r>
        <w:lastRenderedPageBreak/>
        <w:t>обеспечении</w:t>
      </w:r>
      <w:proofErr w:type="gramEnd"/>
      <w:r>
        <w:t xml:space="preserve"> готовности </w:t>
      </w:r>
      <w:proofErr w:type="spellStart"/>
      <w:r>
        <w:t>теплоисточника</w:t>
      </w:r>
      <w:proofErr w:type="spellEnd"/>
      <w:r>
        <w:t xml:space="preserve"> и тепловых сетей к выполнению температурного графика; </w:t>
      </w:r>
    </w:p>
    <w:p w:rsidR="007C3307" w:rsidRDefault="007C3307" w:rsidP="007C3307">
      <w:pPr>
        <w:pStyle w:val="a3"/>
        <w:jc w:val="both"/>
      </w:pPr>
      <w:proofErr w:type="gramStart"/>
      <w:r>
        <w:t>обеспечении</w:t>
      </w:r>
      <w:proofErr w:type="gramEnd"/>
      <w:r>
        <w:t xml:space="preserve"> нормативного запаса топлива в количестве, обеспечивающем надежную работу </w:t>
      </w:r>
      <w:proofErr w:type="spellStart"/>
      <w:r>
        <w:t>теплоисточника</w:t>
      </w:r>
      <w:proofErr w:type="spellEnd"/>
      <w:r>
        <w:t xml:space="preserve">; </w:t>
      </w:r>
    </w:p>
    <w:p w:rsidR="007C3307" w:rsidRDefault="007C3307" w:rsidP="007C3307">
      <w:pPr>
        <w:pStyle w:val="a3"/>
        <w:jc w:val="both"/>
      </w:pPr>
      <w:proofErr w:type="gramStart"/>
      <w:r>
        <w:t>наличии</w:t>
      </w:r>
      <w:proofErr w:type="gramEnd"/>
      <w:r>
        <w:t xml:space="preserve"> графика перевода </w:t>
      </w:r>
      <w:proofErr w:type="spellStart"/>
      <w:r>
        <w:t>теплоисточника</w:t>
      </w:r>
      <w:proofErr w:type="spellEnd"/>
      <w:r>
        <w:t xml:space="preserve"> на резервный вид топлива в дни значительных похолоданий или при сокращении поставок газа в Республику Беларусь; </w:t>
      </w:r>
    </w:p>
    <w:p w:rsidR="007C3307" w:rsidRDefault="007C3307" w:rsidP="007C3307">
      <w:pPr>
        <w:pStyle w:val="a3"/>
        <w:jc w:val="both"/>
      </w:pPr>
      <w:proofErr w:type="gramStart"/>
      <w:r>
        <w:t>выполнении</w:t>
      </w:r>
      <w:proofErr w:type="gramEnd"/>
      <w:r>
        <w:t xml:space="preserve">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 </w:t>
      </w:r>
    </w:p>
    <w:p w:rsidR="007C3307" w:rsidRDefault="007C3307" w:rsidP="007C3307">
      <w:pPr>
        <w:pStyle w:val="a3"/>
        <w:jc w:val="both"/>
      </w:pPr>
      <w:proofErr w:type="gramStart"/>
      <w:r>
        <w:t>выполнении</w:t>
      </w:r>
      <w:proofErr w:type="gramEnd"/>
      <w:r>
        <w:t xml:space="preserve"> плановых ремонта и диагностики тепловых сетей; </w:t>
      </w:r>
    </w:p>
    <w:p w:rsidR="007C3307" w:rsidRDefault="007C3307" w:rsidP="007C3307">
      <w:pPr>
        <w:pStyle w:val="a3"/>
        <w:jc w:val="both"/>
      </w:pPr>
      <w:proofErr w:type="gramStart"/>
      <w:r>
        <w:t>наличии</w:t>
      </w:r>
      <w:proofErr w:type="gramEnd"/>
      <w:r>
        <w:t xml:space="preserve"> графика ограничения и отключения потребителей при дефиците топлива или возможных авариях и инцидентах; </w:t>
      </w:r>
    </w:p>
    <w:p w:rsidR="007C3307" w:rsidRDefault="007C3307" w:rsidP="007C3307">
      <w:pPr>
        <w:pStyle w:val="a3"/>
        <w:jc w:val="both"/>
      </w:pPr>
      <w:proofErr w:type="gramStart"/>
      <w:r>
        <w:t>наличии</w:t>
      </w:r>
      <w:proofErr w:type="gramEnd"/>
      <w:r>
        <w:t xml:space="preserve"> положения о взаимоотношениях с потребителями и взаимодействии при авариях и инцидентах; </w:t>
      </w:r>
    </w:p>
    <w:p w:rsidR="007C3307" w:rsidRDefault="007C3307" w:rsidP="007C3307">
      <w:pPr>
        <w:pStyle w:val="a3"/>
        <w:jc w:val="both"/>
      </w:pPr>
      <w:proofErr w:type="gramStart"/>
      <w:r>
        <w:t>обеспечении</w:t>
      </w:r>
      <w:proofErr w:type="gramEnd"/>
      <w:r>
        <w:t xml:space="preserve"> водного режима для работы тепломеханического оборудования согласно установленным нормам; </w:t>
      </w:r>
    </w:p>
    <w:p w:rsidR="007C3307" w:rsidRDefault="007C3307" w:rsidP="007C3307">
      <w:pPr>
        <w:pStyle w:val="a3"/>
        <w:jc w:val="both"/>
      </w:pPr>
      <w:proofErr w:type="gramStart"/>
      <w:r>
        <w:t xml:space="preserve"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</w:t>
      </w:r>
      <w:proofErr w:type="spellStart"/>
      <w:r>
        <w:t>уставками</w:t>
      </w:r>
      <w:proofErr w:type="spellEnd"/>
      <w:r>
        <w:t xml:space="preserve">, и выполнении планов технического обслуживания таких устройств; </w:t>
      </w:r>
      <w:proofErr w:type="gramEnd"/>
    </w:p>
    <w:p w:rsidR="007C3307" w:rsidRDefault="007C3307" w:rsidP="007C3307">
      <w:pPr>
        <w:pStyle w:val="a3"/>
        <w:jc w:val="both"/>
      </w:pPr>
      <w:r>
        <w:t xml:space="preserve">выполнении требований </w:t>
      </w:r>
      <w:proofErr w:type="spellStart"/>
      <w:r>
        <w:t>взрыв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пожаробезопасности</w:t>
      </w:r>
      <w:proofErr w:type="spellEnd"/>
      <w:r>
        <w:t xml:space="preserve"> кабельного и топливного хозяйств; </w:t>
      </w:r>
    </w:p>
    <w:p w:rsidR="007C3307" w:rsidRDefault="007C3307" w:rsidP="007C3307">
      <w:pPr>
        <w:pStyle w:val="a3"/>
        <w:jc w:val="both"/>
      </w:pPr>
      <w:proofErr w:type="gramStart"/>
      <w:r>
        <w:t>соответствии</w:t>
      </w:r>
      <w:proofErr w:type="gramEnd"/>
      <w:r>
        <w:t xml:space="preserve"> схем внешнего электроснабжения требованиям по надежности электроснабжения; </w:t>
      </w:r>
    </w:p>
    <w:p w:rsidR="007C3307" w:rsidRDefault="007C3307" w:rsidP="007C3307">
      <w:pPr>
        <w:pStyle w:val="a3"/>
        <w:jc w:val="both"/>
      </w:pPr>
      <w:proofErr w:type="gramStart"/>
      <w:r>
        <w:t>утеплении</w:t>
      </w:r>
      <w:proofErr w:type="gramEnd"/>
      <w:r>
        <w:t xml:space="preserve"> и исправном техническом состоянии ограждающих строительных конструкций; </w:t>
      </w:r>
    </w:p>
    <w:p w:rsidR="007C3307" w:rsidRDefault="007C3307" w:rsidP="007C3307">
      <w:pPr>
        <w:pStyle w:val="a3"/>
        <w:jc w:val="both"/>
      </w:pPr>
      <w:proofErr w:type="gramStart"/>
      <w:r>
        <w:t xml:space="preserve">выполнении предписаний органа </w:t>
      </w:r>
      <w:proofErr w:type="spellStart"/>
      <w:r>
        <w:t>госэнергогазнадзора</w:t>
      </w:r>
      <w:proofErr w:type="spellEnd"/>
      <w:r>
        <w:t xml:space="preserve">, </w:t>
      </w:r>
      <w:proofErr w:type="spellStart"/>
      <w:r>
        <w:t>Госпромнадзора</w:t>
      </w:r>
      <w:proofErr w:type="spellEnd"/>
      <w:r>
        <w:t xml:space="preserve">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 </w:t>
      </w:r>
      <w:proofErr w:type="gramEnd"/>
    </w:p>
    <w:p w:rsidR="007C3307" w:rsidRDefault="007C3307" w:rsidP="007C3307">
      <w:pPr>
        <w:pStyle w:val="a3"/>
        <w:jc w:val="both"/>
      </w:pPr>
      <w:proofErr w:type="gramStart"/>
      <w:r>
        <w:t>наличии</w:t>
      </w:r>
      <w:proofErr w:type="gramEnd"/>
      <w:r>
        <w:t xml:space="preserve"> аварийного запаса материалов и запасных частей; </w:t>
      </w:r>
    </w:p>
    <w:p w:rsidR="007C3307" w:rsidRDefault="007C3307" w:rsidP="007C3307">
      <w:pPr>
        <w:pStyle w:val="a3"/>
        <w:jc w:val="both"/>
      </w:pPr>
      <w:proofErr w:type="gramStart"/>
      <w:r>
        <w:t>обеспечении</w:t>
      </w:r>
      <w:proofErr w:type="gramEnd"/>
      <w:r>
        <w:t xml:space="preserve"> исправного технического состояния дымовых труб, дымовых и вентиляционных каналов газифицированных </w:t>
      </w:r>
      <w:proofErr w:type="spellStart"/>
      <w:r>
        <w:t>теплоисточников</w:t>
      </w:r>
      <w:proofErr w:type="spellEnd"/>
      <w:r>
        <w:t xml:space="preserve">; </w:t>
      </w:r>
    </w:p>
    <w:p w:rsidR="007C3307" w:rsidRDefault="007C3307" w:rsidP="007C3307">
      <w:pPr>
        <w:pStyle w:val="a3"/>
        <w:jc w:val="both"/>
      </w:pPr>
      <w:proofErr w:type="gramStart"/>
      <w:r>
        <w:t>отсутствии</w:t>
      </w:r>
      <w:proofErr w:type="gramEnd"/>
      <w:r>
        <w:t xml:space="preserve">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 </w:t>
      </w:r>
    </w:p>
    <w:p w:rsidR="007C3307" w:rsidRDefault="007C3307" w:rsidP="007C3307">
      <w:pPr>
        <w:pStyle w:val="a3"/>
        <w:jc w:val="both"/>
      </w:pPr>
      <w:r>
        <w:lastRenderedPageBreak/>
        <w:t xml:space="preserve">На основании акта проверки готовности </w:t>
      </w:r>
      <w:proofErr w:type="spellStart"/>
      <w:r>
        <w:t>теплоисточника</w:t>
      </w:r>
      <w:proofErr w:type="spellEnd"/>
      <w:r>
        <w:t xml:space="preserve"> и заключения до 30 сентября текущего года владелец </w:t>
      </w:r>
      <w:proofErr w:type="spellStart"/>
      <w:r>
        <w:t>теплоисточника</w:t>
      </w:r>
      <w:proofErr w:type="spellEnd"/>
      <w:r>
        <w:t xml:space="preserve"> или уполномоченное им лицо оформляет паспорт готовности </w:t>
      </w:r>
      <w:proofErr w:type="spellStart"/>
      <w:r>
        <w:t>теплоисточника</w:t>
      </w:r>
      <w:proofErr w:type="spellEnd"/>
      <w:r>
        <w:t xml:space="preserve"> к работе в осенне-зимний период</w:t>
      </w:r>
      <w:r w:rsidR="00284ED2">
        <w:t>.</w:t>
      </w:r>
    </w:p>
    <w:p w:rsidR="007C3307" w:rsidRDefault="007C3307" w:rsidP="007C3307">
      <w:pPr>
        <w:pStyle w:val="a3"/>
        <w:jc w:val="both"/>
      </w:pPr>
      <w:r>
        <w:t xml:space="preserve">Паспорт готовности </w:t>
      </w:r>
      <w:proofErr w:type="spellStart"/>
      <w:r>
        <w:t>теплоисточника</w:t>
      </w:r>
      <w:proofErr w:type="spellEnd"/>
      <w:r>
        <w:t xml:space="preserve"> подписывается владельцем </w:t>
      </w:r>
      <w:proofErr w:type="spellStart"/>
      <w:r>
        <w:t>теплоисточника</w:t>
      </w:r>
      <w:proofErr w:type="spellEnd"/>
      <w:r>
        <w:t xml:space="preserve"> или уполномоченным им лицом, регистрируется в органе </w:t>
      </w:r>
      <w:proofErr w:type="spellStart"/>
      <w:r>
        <w:t>госэнергогазнадзора</w:t>
      </w:r>
      <w:proofErr w:type="spellEnd"/>
      <w:r>
        <w:t xml:space="preserve"> при наличии акта проверки готовности </w:t>
      </w:r>
      <w:proofErr w:type="spellStart"/>
      <w:r>
        <w:t>теплоисточника</w:t>
      </w:r>
      <w:proofErr w:type="spellEnd"/>
      <w:r>
        <w:t xml:space="preserve">, подтверждающего готовность </w:t>
      </w:r>
      <w:proofErr w:type="spellStart"/>
      <w:r>
        <w:t>теплоисточника</w:t>
      </w:r>
      <w:proofErr w:type="spellEnd"/>
      <w:r>
        <w:t xml:space="preserve"> к работе в осенне-зимний период. </w:t>
      </w:r>
    </w:p>
    <w:p w:rsidR="007C3307" w:rsidRDefault="007C3307" w:rsidP="007C3307">
      <w:pPr>
        <w:pStyle w:val="a3"/>
        <w:jc w:val="both"/>
      </w:pPr>
      <w:r>
        <w:t xml:space="preserve">Регистрация паспорта готовности </w:t>
      </w:r>
      <w:proofErr w:type="spellStart"/>
      <w:r>
        <w:t>теплоисточника</w:t>
      </w:r>
      <w:proofErr w:type="spellEnd"/>
      <w:r>
        <w:t xml:space="preserve"> осуществляется органом </w:t>
      </w:r>
      <w:proofErr w:type="spellStart"/>
      <w:r>
        <w:t>госэнергогазнадзора</w:t>
      </w:r>
      <w:proofErr w:type="spellEnd"/>
      <w:r>
        <w:t xml:space="preserve"> на основании заявления владельца </w:t>
      </w:r>
      <w:proofErr w:type="spellStart"/>
      <w:r>
        <w:t>теплоисточника</w:t>
      </w:r>
      <w:proofErr w:type="spellEnd"/>
      <w:r>
        <w:t xml:space="preserve"> в письменной (устной) форме с представлением паспорта готовности </w:t>
      </w:r>
      <w:proofErr w:type="spellStart"/>
      <w:r>
        <w:t>теплоисточника</w:t>
      </w:r>
      <w:proofErr w:type="spellEnd"/>
      <w:r>
        <w:t xml:space="preserve"> или в электронной форме через единый портал электронных услуг. </w:t>
      </w:r>
    </w:p>
    <w:p w:rsidR="007C3307" w:rsidRDefault="007C3307" w:rsidP="007C3307">
      <w:pPr>
        <w:pStyle w:val="a3"/>
        <w:jc w:val="both"/>
      </w:pPr>
      <w:r>
        <w:t xml:space="preserve">Решение о регистрации паспорта готовности </w:t>
      </w:r>
      <w:proofErr w:type="spellStart"/>
      <w:r>
        <w:t>теплоисточника</w:t>
      </w:r>
      <w:proofErr w:type="spellEnd"/>
      <w:r>
        <w:t xml:space="preserve">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 </w:t>
      </w:r>
    </w:p>
    <w:p w:rsidR="007C3307" w:rsidRDefault="007C3307" w:rsidP="007C3307">
      <w:pPr>
        <w:pStyle w:val="a3"/>
        <w:jc w:val="both"/>
      </w:pPr>
      <w:r>
        <w:t xml:space="preserve">Мотивированный отказ в принятии заявления (документов) владельца </w:t>
      </w:r>
      <w:proofErr w:type="spellStart"/>
      <w:r>
        <w:t>теплоисточника</w:t>
      </w:r>
      <w:proofErr w:type="spellEnd"/>
      <w:r>
        <w:t xml:space="preserve"> либо в регистрации паспорта готовности </w:t>
      </w:r>
      <w:proofErr w:type="spellStart"/>
      <w:r>
        <w:t>теплоисточника</w:t>
      </w:r>
      <w:proofErr w:type="spellEnd"/>
      <w:r>
        <w:t xml:space="preserve">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</w:t>
      </w:r>
      <w:proofErr w:type="spellStart"/>
      <w:r>
        <w:t>теплоисточника</w:t>
      </w:r>
      <w:proofErr w:type="spellEnd"/>
      <w:r>
        <w:t xml:space="preserve">, порядка обжалования административного решения оформляется органом </w:t>
      </w:r>
      <w:proofErr w:type="spellStart"/>
      <w:r>
        <w:t>госэнергогазнадзора</w:t>
      </w:r>
      <w:proofErr w:type="spellEnd"/>
      <w:r>
        <w:t xml:space="preserve">. </w:t>
      </w:r>
    </w:p>
    <w:p w:rsidR="007C3307" w:rsidRDefault="007C3307" w:rsidP="007C3307">
      <w:pPr>
        <w:pStyle w:val="a3"/>
        <w:jc w:val="both"/>
      </w:pPr>
      <w:r>
        <w:t xml:space="preserve">Регистрация паспорта готовности </w:t>
      </w:r>
      <w:proofErr w:type="spellStart"/>
      <w:r>
        <w:t>теплоисточника</w:t>
      </w:r>
      <w:proofErr w:type="spellEnd"/>
      <w:r>
        <w:t xml:space="preserve"> осуществляется на срок до даты завершения осенне-зимнего периода, но не более одиннадцати месяцев. </w:t>
      </w:r>
    </w:p>
    <w:p w:rsidR="007C3307" w:rsidRDefault="007C3307" w:rsidP="007C3307">
      <w:pPr>
        <w:pStyle w:val="a3"/>
        <w:jc w:val="both"/>
      </w:pPr>
      <w:r>
        <w:t xml:space="preserve">Паспорт готовности </w:t>
      </w:r>
      <w:proofErr w:type="spellStart"/>
      <w:r>
        <w:t>теплоисточника</w:t>
      </w:r>
      <w:proofErr w:type="spellEnd"/>
      <w:r>
        <w:t xml:space="preserve"> хранится у владельца </w:t>
      </w:r>
      <w:proofErr w:type="spellStart"/>
      <w:r>
        <w:t>теплоисточника</w:t>
      </w:r>
      <w:proofErr w:type="spellEnd"/>
      <w:r>
        <w:t xml:space="preserve">. </w:t>
      </w:r>
    </w:p>
    <w:p w:rsidR="007C3307" w:rsidRDefault="007C3307" w:rsidP="007C3307">
      <w:pPr>
        <w:pStyle w:val="a3"/>
        <w:jc w:val="both"/>
      </w:pPr>
      <w:proofErr w:type="gramStart"/>
      <w:r>
        <w:t xml:space="preserve">По </w:t>
      </w:r>
      <w:proofErr w:type="spellStart"/>
      <w:r>
        <w:t>теплоисточникам</w:t>
      </w:r>
      <w:proofErr w:type="spellEnd"/>
      <w:r>
        <w:t xml:space="preserve">, отапливающим жилищный фонд (кроме </w:t>
      </w:r>
      <w:proofErr w:type="spellStart"/>
      <w:r>
        <w:t>теплоисточников</w:t>
      </w:r>
      <w:proofErr w:type="spellEnd"/>
      <w:r>
        <w:t xml:space="preserve"> организаций, входящих в систему Министерства жилищно-коммунального хозяйства, и </w:t>
      </w:r>
      <w:proofErr w:type="spellStart"/>
      <w:r>
        <w:t>энергоснабжающих</w:t>
      </w:r>
      <w:proofErr w:type="spellEnd"/>
      <w:r>
        <w:t xml:space="preserve"> организаций, входящих в состав ГПО "</w:t>
      </w:r>
      <w:proofErr w:type="spellStart"/>
      <w:r>
        <w:t>Белэнерго</w:t>
      </w:r>
      <w:proofErr w:type="spellEnd"/>
      <w:r>
        <w:t xml:space="preserve">"), копия паспорта готовности </w:t>
      </w:r>
      <w:proofErr w:type="spellStart"/>
      <w:r>
        <w:t>теплоисточника</w:t>
      </w:r>
      <w:proofErr w:type="spellEnd"/>
      <w:r>
        <w:t xml:space="preserve"> или его электронная копия (в случае регистрации паспорта готовности </w:t>
      </w:r>
      <w:proofErr w:type="spellStart"/>
      <w:r>
        <w:t>теплоисточника</w:t>
      </w:r>
      <w:proofErr w:type="spellEnd"/>
      <w:r>
        <w:t xml:space="preserve"> через единый портал электронных услуг) представляется владельцем </w:t>
      </w:r>
      <w:proofErr w:type="spellStart"/>
      <w:r>
        <w:t>теплоисточника</w:t>
      </w:r>
      <w:proofErr w:type="spellEnd"/>
      <w:r>
        <w:t xml:space="preserve">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</w:t>
      </w:r>
      <w:proofErr w:type="gramEnd"/>
      <w:r>
        <w:t xml:space="preserve"> и распорядительным органам. </w:t>
      </w:r>
    </w:p>
    <w:p w:rsidR="007C3307" w:rsidRDefault="007C3307" w:rsidP="007C3307">
      <w:pPr>
        <w:pStyle w:val="a3"/>
        <w:jc w:val="both"/>
      </w:pPr>
      <w:r>
        <w:t xml:space="preserve">Не допускаются оформление и регистрация паспорта готовности </w:t>
      </w:r>
      <w:proofErr w:type="spellStart"/>
      <w:r>
        <w:t>теплоисточника</w:t>
      </w:r>
      <w:proofErr w:type="spellEnd"/>
      <w:r>
        <w:t xml:space="preserve"> после 30 сентября текущего года. </w:t>
      </w:r>
    </w:p>
    <w:p w:rsidR="006A4233" w:rsidRDefault="006A4233"/>
    <w:sectPr w:rsidR="006A4233" w:rsidSect="006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3307"/>
    <w:rsid w:val="00284ED2"/>
    <w:rsid w:val="006A4233"/>
    <w:rsid w:val="007C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33"/>
  </w:style>
  <w:style w:type="paragraph" w:styleId="3">
    <w:name w:val="heading 3"/>
    <w:basedOn w:val="a"/>
    <w:link w:val="30"/>
    <w:uiPriority w:val="9"/>
    <w:qFormat/>
    <w:rsid w:val="007C3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3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7C3307"/>
  </w:style>
  <w:style w:type="paragraph" w:styleId="a3">
    <w:name w:val="Normal (Web)"/>
    <w:basedOn w:val="a"/>
    <w:uiPriority w:val="99"/>
    <w:semiHidden/>
    <w:unhideWhenUsed/>
    <w:rsid w:val="007C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V.Rizhuk</dc:creator>
  <cp:lastModifiedBy>V.Rizhuk</cp:lastModifiedBy>
  <cp:revision>1</cp:revision>
  <dcterms:created xsi:type="dcterms:W3CDTF">2026-05-25T12:25:00Z</dcterms:created>
  <dcterms:modified xsi:type="dcterms:W3CDTF">2026-05-25T12:52:00Z</dcterms:modified>
</cp:coreProperties>
</file>