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57F4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124F0DA6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DCB6341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14:paraId="7EABBF87" w14:textId="77777777"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1DDF9542" w14:textId="77777777"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256DB828" w14:textId="77777777"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D3E8C54" w14:textId="77777777"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639A5C63" w14:textId="77777777"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33D73521" w14:textId="77777777"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14:paraId="621E13CB" w14:textId="77777777"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14:paraId="36EA46A9" w14:textId="77777777"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14:paraId="54A59B28" w14:textId="77777777"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14:paraId="703E3E98" w14:textId="77777777"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14:paraId="1EF45118" w14:textId="77777777"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DD7D392" w14:textId="77777777"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14:paraId="7BDC574F" w14:textId="77777777"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14:paraId="4F0E78A5" w14:textId="77777777"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9373106" w14:textId="77777777"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14:paraId="5560A046" w14:textId="77777777"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14:paraId="76F18940" w14:textId="77777777"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B2B44B4" w14:textId="77777777"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14:paraId="35F768F6" w14:textId="77777777"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F82685A" w14:textId="77777777"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8EA2D5E" w14:textId="77777777"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14:paraId="4ADB65E9" w14:textId="77777777"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14:paraId="5DE171BC" w14:textId="77777777"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14:paraId="2CD52E30" w14:textId="77777777"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14:paraId="0959A8B4" w14:textId="77777777"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FA9BCE2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14:paraId="3DC00C7C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14:paraId="0BABB77C" w14:textId="77777777"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14:paraId="55AAB9A2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14:paraId="11A04E6D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14:paraId="4DED6584" w14:textId="77777777"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14:paraId="275C6274" w14:textId="77777777"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14:paraId="1E39CC64" w14:textId="77777777"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14:paraId="2A62E069" w14:textId="77777777"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14:paraId="2E47EBF2" w14:textId="77777777"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833678D" w14:textId="77777777"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7184E63" w14:textId="77777777"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14:paraId="4A83EE5A" w14:textId="77777777"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14:paraId="425BC9FD" w14:textId="77777777"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14:paraId="5660B9D6" w14:textId="77777777"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14:paraId="57C63928" w14:textId="77777777"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14:paraId="6A8B9B61" w14:textId="77777777"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14:paraId="08D4CF01" w14:textId="77777777"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14:paraId="67160904" w14:textId="77777777"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14:paraId="5364CC5F" w14:textId="77777777"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8C6">
        <w:rPr>
          <w:rFonts w:ascii="Times New Roman" w:hAnsi="Times New Roman" w:cs="Times New Roman"/>
          <w:sz w:val="30"/>
          <w:szCs w:val="30"/>
        </w:rPr>
        <w:t xml:space="preserve">Электросамокаты,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гироскутеры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моноколеса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сегвеи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14:paraId="5D014442" w14:textId="77777777"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4A47976" w14:textId="77777777"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14:paraId="04D46369" w14:textId="77777777"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Есть ограничения по весу: устройства тяжелее 35 кг не допускаются для движения по тротуарам и пешеходным дорожкам.</w:t>
      </w:r>
    </w:p>
    <w:p w14:paraId="62F667D1" w14:textId="77777777"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14:paraId="21F9B15E" w14:textId="77777777"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14:paraId="031620F8" w14:textId="77777777"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14:paraId="02FB77F4" w14:textId="77777777"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435856B" w14:textId="77777777"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14:paraId="144BFFB5" w14:textId="77777777"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proofErr w:type="spellStart"/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осознавать, какими могут быть реальные последствия </w:t>
      </w:r>
      <w:proofErr w:type="spellStart"/>
      <w:r w:rsidR="00B17055" w:rsidRPr="00B17055">
        <w:rPr>
          <w:rFonts w:ascii="Times New Roman" w:hAnsi="Times New Roman" w:cs="Times New Roman"/>
          <w:sz w:val="30"/>
          <w:szCs w:val="30"/>
        </w:rPr>
        <w:t>зацепинга</w:t>
      </w:r>
      <w:proofErr w:type="spellEnd"/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14:paraId="429D8A8D" w14:textId="77777777"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14:paraId="30D90E0A" w14:textId="77777777"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1FC6A74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14:paraId="1B8CAF4C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14:paraId="7F2DB133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14:paraId="16F3F362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зацепинг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14:paraId="27CCA1D6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14:paraId="70696129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диггерство – </w:t>
      </w: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14:paraId="15C15A9B" w14:textId="77777777"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14:paraId="35BDB7C3" w14:textId="77777777"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ютубе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14:paraId="4A3F8A4F" w14:textId="77777777"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14:paraId="02A9C3B5" w14:textId="77777777"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14:paraId="45C5A369" w14:textId="77777777"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>подростки часто становятся жертвами кибермошенников</w:t>
      </w:r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14:paraId="4A1AD6E0" w14:textId="77777777"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2B23728" w14:textId="77777777"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14:paraId="09FA9C9A" w14:textId="77777777"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14:paraId="6E5673B8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lastRenderedPageBreak/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14:paraId="05A25E63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TikTok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14:paraId="410BAC98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77E918A2" w14:textId="77777777"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14:paraId="446301C0" w14:textId="77777777"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14:paraId="2547092E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3137E8CD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</w:t>
      </w:r>
      <w:r w:rsidRPr="00784E5F">
        <w:rPr>
          <w:rFonts w:ascii="Times New Roman" w:hAnsi="Times New Roman" w:cs="Times New Roman"/>
          <w:sz w:val="30"/>
          <w:szCs w:val="30"/>
        </w:rPr>
        <w:lastRenderedPageBreak/>
        <w:t>доставку оборудования, оформление документов. После оплаты связь прекращается.</w:t>
      </w:r>
    </w:p>
    <w:p w14:paraId="48EAD810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дроп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>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14:paraId="746FC49C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14:paraId="7ED69CF7" w14:textId="77777777"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14:paraId="0A509928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51105CE3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BC843A2" w14:textId="77777777"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4CD78F84" w14:textId="77777777"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14:paraId="04A9A9ED" w14:textId="77777777"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BE89CF2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14:paraId="25D9E46E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331D14D2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7DB4935A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1385E673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12E67BE8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2F2C3A9D" w14:textId="77777777"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8093" w14:textId="77777777" w:rsidR="005D44C8" w:rsidRDefault="005D44C8" w:rsidP="00A27FED">
      <w:pPr>
        <w:spacing w:after="0" w:line="240" w:lineRule="auto"/>
      </w:pPr>
      <w:r>
        <w:separator/>
      </w:r>
    </w:p>
  </w:endnote>
  <w:endnote w:type="continuationSeparator" w:id="0">
    <w:p w14:paraId="5914FBCC" w14:textId="77777777" w:rsidR="005D44C8" w:rsidRDefault="005D44C8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F488B" w14:textId="77777777" w:rsidR="005D44C8" w:rsidRDefault="005D44C8" w:rsidP="00A27FED">
      <w:pPr>
        <w:spacing w:after="0" w:line="240" w:lineRule="auto"/>
      </w:pPr>
      <w:r>
        <w:separator/>
      </w:r>
    </w:p>
  </w:footnote>
  <w:footnote w:type="continuationSeparator" w:id="0">
    <w:p w14:paraId="409F4556" w14:textId="77777777" w:rsidR="005D44C8" w:rsidRDefault="005D44C8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F8A22D" w14:textId="77777777"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14:paraId="1C727962" w14:textId="77777777"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5D44C8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E1471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BF4A3C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7B2E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2026-07-08T11:45:00Z</cp:lastPrinted>
  <dcterms:created xsi:type="dcterms:W3CDTF">2026-07-10T05:55:00Z</dcterms:created>
  <dcterms:modified xsi:type="dcterms:W3CDTF">2026-07-10T05:55:00Z</dcterms:modified>
</cp:coreProperties>
</file>